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060"/>
        <w:gridCol w:w="3420"/>
        <w:gridCol w:w="2696"/>
      </w:tblGrid>
      <w:tr w:rsidR="00CE6BB0" w:rsidTr="001142EC">
        <w:tc>
          <w:tcPr>
            <w:tcW w:w="11781" w:type="dxa"/>
            <w:gridSpan w:val="4"/>
            <w:shd w:val="clear" w:color="auto" w:fill="FF7C80"/>
          </w:tcPr>
          <w:p w:rsidR="00CE6BB0" w:rsidRPr="00F955BA" w:rsidRDefault="00CE6BB0" w:rsidP="001142EC">
            <w:pPr>
              <w:shd w:val="clear" w:color="auto" w:fill="FF7C80"/>
              <w:jc w:val="center"/>
              <w:rPr>
                <w:b/>
                <w:sz w:val="28"/>
                <w:szCs w:val="28"/>
              </w:rPr>
            </w:pPr>
            <w:r w:rsidRPr="00F955BA">
              <w:rPr>
                <w:b/>
                <w:sz w:val="28"/>
                <w:szCs w:val="28"/>
              </w:rPr>
              <w:t>Warren County Community College Fall 2020 Course Delivery Options</w:t>
            </w:r>
          </w:p>
          <w:p w:rsidR="00CE6BB0" w:rsidRPr="00F955BA" w:rsidRDefault="00CE6BB0" w:rsidP="001142EC">
            <w:pPr>
              <w:shd w:val="clear" w:color="auto" w:fill="FF7C80"/>
              <w:jc w:val="center"/>
              <w:rPr>
                <w:b/>
                <w:sz w:val="28"/>
                <w:szCs w:val="28"/>
              </w:rPr>
            </w:pPr>
          </w:p>
          <w:p w:rsidR="00CE6BB0" w:rsidRPr="00D312D3" w:rsidRDefault="00CE6BB0" w:rsidP="00192C52">
            <w:pPr>
              <w:shd w:val="clear" w:color="auto" w:fill="FF7C80"/>
              <w:rPr>
                <w:sz w:val="24"/>
                <w:szCs w:val="24"/>
              </w:rPr>
            </w:pPr>
            <w:r w:rsidRPr="00D312D3">
              <w:rPr>
                <w:sz w:val="24"/>
                <w:szCs w:val="24"/>
              </w:rPr>
              <w:t>WCCC will deliver courses in a variety of methods this fall. Classes will be offered as follows:</w:t>
            </w:r>
          </w:p>
        </w:tc>
      </w:tr>
      <w:tr w:rsidR="00186A31" w:rsidTr="00DC6641">
        <w:trPr>
          <w:trHeight w:val="6380"/>
        </w:trPr>
        <w:tc>
          <w:tcPr>
            <w:tcW w:w="2605" w:type="dxa"/>
            <w:shd w:val="clear" w:color="auto" w:fill="FFC000"/>
          </w:tcPr>
          <w:p w:rsidR="00186A31" w:rsidRPr="00F955BA" w:rsidRDefault="00186A31" w:rsidP="00255F87">
            <w:pPr>
              <w:jc w:val="center"/>
              <w:rPr>
                <w:b/>
                <w:u w:val="single"/>
              </w:rPr>
            </w:pPr>
            <w:r>
              <w:t xml:space="preserve">. </w:t>
            </w:r>
            <w:r w:rsidRPr="00F955BA">
              <w:rPr>
                <w:b/>
                <w:u w:val="single"/>
              </w:rPr>
              <w:t>Face-to-Face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 xml:space="preserve">These courses are taught on campus </w:t>
            </w:r>
            <w:r w:rsidR="00177964">
              <w:t>based on the days and times</w:t>
            </w:r>
            <w:r>
              <w:t xml:space="preserve"> listed in the course schedule.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>Students are expected to attend classes on campus for these sessions.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3B2294">
            <w:pPr>
              <w:jc w:val="center"/>
            </w:pPr>
            <w:r>
              <w:t xml:space="preserve">Course content, time, and rigor are the same as remote, hybrid, and distance </w:t>
            </w:r>
            <w:proofErr w:type="spellStart"/>
            <w:r>
              <w:t>ed</w:t>
            </w:r>
            <w:proofErr w:type="spellEnd"/>
            <w:r>
              <w:t xml:space="preserve"> </w:t>
            </w:r>
            <w:r w:rsidR="003B2294">
              <w:t>sections.</w:t>
            </w:r>
          </w:p>
        </w:tc>
        <w:tc>
          <w:tcPr>
            <w:tcW w:w="3060" w:type="dxa"/>
            <w:shd w:val="clear" w:color="auto" w:fill="A8D08D" w:themeFill="accent6" w:themeFillTint="99"/>
          </w:tcPr>
          <w:p w:rsidR="00186A31" w:rsidRPr="00F955BA" w:rsidRDefault="00186A31" w:rsidP="00255F87">
            <w:pPr>
              <w:jc w:val="center"/>
              <w:rPr>
                <w:b/>
                <w:u w:val="single"/>
              </w:rPr>
            </w:pPr>
            <w:r w:rsidRPr="00F955BA">
              <w:rPr>
                <w:b/>
                <w:u w:val="single"/>
              </w:rPr>
              <w:t>Remote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 xml:space="preserve">These courses are taught virtually, using the GoToMeeting </w:t>
            </w:r>
            <w:r w:rsidR="00CF7459">
              <w:t xml:space="preserve">or </w:t>
            </w:r>
            <w:proofErr w:type="spellStart"/>
            <w:r w:rsidR="00CF7459">
              <w:t>GoToWebinar</w:t>
            </w:r>
            <w:proofErr w:type="spellEnd"/>
            <w:r w:rsidR="00CF7459">
              <w:t xml:space="preserve"> </w:t>
            </w:r>
            <w:proofErr w:type="spellStart"/>
            <w:r w:rsidR="00CF7459">
              <w:t>psoftware</w:t>
            </w:r>
            <w:proofErr w:type="spellEnd"/>
            <w:r w:rsidR="003B2294">
              <w:t>,</w:t>
            </w:r>
            <w:r>
              <w:t xml:space="preserve"> </w:t>
            </w:r>
            <w:r w:rsidR="003B2294">
              <w:t>based on the days and times</w:t>
            </w:r>
            <w:r>
              <w:t xml:space="preserve"> listed in the course schedule.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>Students are expected to attend these virtual online class sessions</w:t>
            </w:r>
            <w:r w:rsidR="00192C52">
              <w:t xml:space="preserve"> at the times listed on the course schedule</w:t>
            </w:r>
            <w:r>
              <w:t>.</w:t>
            </w:r>
            <w:r w:rsidR="00CF7459">
              <w:t xml:space="preserve"> Time directly online may vary dependent on the instructor’s use of MyWarren distance education.</w:t>
            </w:r>
          </w:p>
          <w:p w:rsidR="003B2294" w:rsidRDefault="003B2294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 xml:space="preserve">Course content, time, and rigor are the same as face-to-face, hybrid, and distance </w:t>
            </w:r>
            <w:proofErr w:type="spellStart"/>
            <w:r>
              <w:t>ed</w:t>
            </w:r>
            <w:proofErr w:type="spellEnd"/>
            <w:r>
              <w:t xml:space="preserve"> courses.</w:t>
            </w:r>
          </w:p>
          <w:p w:rsidR="00E566B0" w:rsidRDefault="00E566B0" w:rsidP="00255F87">
            <w:pPr>
              <w:jc w:val="center"/>
            </w:pPr>
          </w:p>
          <w:p w:rsidR="00E566B0" w:rsidRDefault="00E566B0" w:rsidP="00255F87">
            <w:pPr>
              <w:jc w:val="center"/>
            </w:pPr>
            <w:r>
              <w:t xml:space="preserve">Students will need </w:t>
            </w:r>
            <w:r w:rsidR="00051700">
              <w:t xml:space="preserve">access to </w:t>
            </w:r>
            <w:r>
              <w:t>a computer with camera/microphone</w:t>
            </w:r>
            <w:r w:rsidR="00192C52">
              <w:t xml:space="preserve"> during the times listed in the course schedule</w:t>
            </w:r>
            <w:r>
              <w:t>.</w:t>
            </w:r>
          </w:p>
          <w:p w:rsidR="00437ED7" w:rsidRDefault="00437ED7" w:rsidP="00255F87">
            <w:pPr>
              <w:jc w:val="center"/>
            </w:pPr>
          </w:p>
          <w:p w:rsidR="00437ED7" w:rsidRDefault="00437ED7" w:rsidP="00255F87">
            <w:pPr>
              <w:jc w:val="center"/>
            </w:pPr>
          </w:p>
        </w:tc>
        <w:tc>
          <w:tcPr>
            <w:tcW w:w="3420" w:type="dxa"/>
            <w:shd w:val="clear" w:color="auto" w:fill="BEA0B6"/>
          </w:tcPr>
          <w:p w:rsidR="00186A31" w:rsidRPr="00F955BA" w:rsidRDefault="00186A31" w:rsidP="00255F87">
            <w:pPr>
              <w:jc w:val="center"/>
              <w:rPr>
                <w:b/>
                <w:u w:val="single"/>
              </w:rPr>
            </w:pPr>
            <w:r w:rsidRPr="00F955BA">
              <w:rPr>
                <w:b/>
                <w:u w:val="single"/>
              </w:rPr>
              <w:t>Hybrid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>These courses are taught in a combination of face-to-face, online, and remote activities.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 xml:space="preserve">Students are expected to come on campus for periodic class sessions </w:t>
            </w:r>
            <w:r w:rsidR="003B2294">
              <w:t xml:space="preserve">based </w:t>
            </w:r>
            <w:r>
              <w:t>on specific days</w:t>
            </w:r>
            <w:r w:rsidR="003B2294">
              <w:t xml:space="preserve"> and times</w:t>
            </w:r>
            <w:r>
              <w:t xml:space="preserve"> </w:t>
            </w:r>
            <w:r w:rsidR="003B2294">
              <w:t xml:space="preserve">listed in the </w:t>
            </w:r>
            <w:r>
              <w:t>course schedule</w:t>
            </w:r>
            <w:r w:rsidR="00CF7459">
              <w:t xml:space="preserve"> or as directed by the instructor</w:t>
            </w:r>
            <w:r w:rsidR="00192C52">
              <w:t xml:space="preserve">. Students should refer to </w:t>
            </w:r>
            <w:proofErr w:type="gramStart"/>
            <w:r w:rsidR="00192C52">
              <w:t xml:space="preserve">the </w:t>
            </w:r>
            <w:r w:rsidR="00B97D06">
              <w:t xml:space="preserve"> course</w:t>
            </w:r>
            <w:proofErr w:type="gramEnd"/>
            <w:r w:rsidR="00B97D06">
              <w:t xml:space="preserve"> itinerary</w:t>
            </w:r>
            <w:r>
              <w:t>. For some lab science courses</w:t>
            </w:r>
            <w:r w:rsidR="00CF7459">
              <w:t xml:space="preserve"> and unmanned systems courses</w:t>
            </w:r>
            <w:r>
              <w:t xml:space="preserve">, students will attend lectures remotely using GoToMeeting and are expected to attend on campus labs </w:t>
            </w:r>
            <w:r w:rsidR="00192C52">
              <w:t>during</w:t>
            </w:r>
            <w:r>
              <w:t xml:space="preserve"> the scheduled sessions.</w:t>
            </w:r>
          </w:p>
          <w:p w:rsidR="00E566B0" w:rsidRDefault="00E566B0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 xml:space="preserve">Course content, time, and rigor are the same as face-to-face, remote, and distance </w:t>
            </w:r>
            <w:proofErr w:type="spellStart"/>
            <w:r>
              <w:t>ed</w:t>
            </w:r>
            <w:proofErr w:type="spellEnd"/>
            <w:r>
              <w:t xml:space="preserve"> courses.</w:t>
            </w:r>
          </w:p>
          <w:p w:rsidR="00051700" w:rsidRDefault="00051700" w:rsidP="00051700">
            <w:pPr>
              <w:jc w:val="center"/>
            </w:pPr>
          </w:p>
          <w:p w:rsidR="00051700" w:rsidRDefault="00051700" w:rsidP="00051700">
            <w:pPr>
              <w:jc w:val="center"/>
            </w:pPr>
            <w:r>
              <w:t>Students will need access to a computer with camera/microphone.</w:t>
            </w:r>
          </w:p>
          <w:p w:rsidR="00DC6641" w:rsidRDefault="00DC6641" w:rsidP="00255F87">
            <w:pPr>
              <w:jc w:val="center"/>
            </w:pPr>
          </w:p>
        </w:tc>
        <w:tc>
          <w:tcPr>
            <w:tcW w:w="2696" w:type="dxa"/>
            <w:shd w:val="clear" w:color="auto" w:fill="9CC2E5" w:themeFill="accent1" w:themeFillTint="99"/>
          </w:tcPr>
          <w:p w:rsidR="00186A31" w:rsidRPr="00F955BA" w:rsidRDefault="00186A31" w:rsidP="00255F87">
            <w:pPr>
              <w:jc w:val="center"/>
              <w:rPr>
                <w:b/>
                <w:u w:val="single"/>
              </w:rPr>
            </w:pPr>
            <w:r w:rsidRPr="00F955BA">
              <w:rPr>
                <w:b/>
                <w:u w:val="single"/>
              </w:rPr>
              <w:t>Distance Ed</w:t>
            </w:r>
          </w:p>
          <w:p w:rsidR="00186A31" w:rsidRDefault="00186A3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>These courses are taught fully online through MyWarren’s eLearning</w:t>
            </w:r>
            <w:r w:rsidR="00D312D3">
              <w:t xml:space="preserve"> classroom</w:t>
            </w:r>
            <w:r>
              <w:t>.</w:t>
            </w:r>
          </w:p>
          <w:p w:rsidR="00186A31" w:rsidRDefault="00186A31" w:rsidP="00255F87">
            <w:pPr>
              <w:jc w:val="center"/>
            </w:pPr>
          </w:p>
          <w:p w:rsidR="00DC6641" w:rsidRDefault="00186A31" w:rsidP="00255F87">
            <w:pPr>
              <w:jc w:val="center"/>
            </w:pPr>
            <w:r>
              <w:t xml:space="preserve">Students are </w:t>
            </w:r>
            <w:r w:rsidRPr="001B1A55">
              <w:rPr>
                <w:b/>
                <w:i/>
              </w:rPr>
              <w:t>not</w:t>
            </w:r>
            <w:r>
              <w:t xml:space="preserve"> expected to log on at any specific time. Assignments have </w:t>
            </w:r>
            <w:r w:rsidR="00192C52">
              <w:t xml:space="preserve">weekly </w:t>
            </w:r>
            <w:r>
              <w:t xml:space="preserve">deadlines, but students have the flexibility to study and learn when they want. </w:t>
            </w:r>
            <w:r w:rsidR="00DC6641">
              <w:t xml:space="preserve">Students </w:t>
            </w:r>
            <w:r w:rsidR="00DC6641" w:rsidRPr="00DC6641">
              <w:rPr>
                <w:b/>
                <w:i/>
              </w:rPr>
              <w:t>must</w:t>
            </w:r>
            <w:r w:rsidR="00192C52">
              <w:t xml:space="preserve"> participate i</w:t>
            </w:r>
            <w:r w:rsidR="00DC6641">
              <w:t xml:space="preserve">n the discussion board in order to meet attendance requirements. </w:t>
            </w:r>
          </w:p>
          <w:p w:rsidR="00DC6641" w:rsidRDefault="00DC6641" w:rsidP="00255F87">
            <w:pPr>
              <w:jc w:val="center"/>
            </w:pPr>
          </w:p>
          <w:p w:rsidR="00186A31" w:rsidRDefault="00186A31" w:rsidP="00255F87">
            <w:pPr>
              <w:jc w:val="center"/>
            </w:pPr>
            <w:r>
              <w:t>Course content, time, and rigor are the same as face-to-face, remote, and hybrid courses.</w:t>
            </w:r>
          </w:p>
          <w:p w:rsidR="00541D68" w:rsidRDefault="00541D68" w:rsidP="00255F87">
            <w:pPr>
              <w:jc w:val="center"/>
            </w:pPr>
          </w:p>
          <w:p w:rsidR="00541D68" w:rsidRDefault="00541D68" w:rsidP="00255F87">
            <w:pPr>
              <w:jc w:val="center"/>
            </w:pPr>
            <w:r>
              <w:t>Students will need access to a computer.</w:t>
            </w:r>
          </w:p>
        </w:tc>
        <w:bookmarkStart w:id="0" w:name="_GoBack"/>
        <w:bookmarkEnd w:id="0"/>
      </w:tr>
      <w:tr w:rsidR="00D312D3" w:rsidTr="00424A59">
        <w:tc>
          <w:tcPr>
            <w:tcW w:w="11781" w:type="dxa"/>
            <w:gridSpan w:val="4"/>
          </w:tcPr>
          <w:p w:rsidR="00D312D3" w:rsidRDefault="00C3367D" w:rsidP="00187EF3">
            <w:pPr>
              <w:jc w:val="center"/>
            </w:pPr>
            <w:r>
              <w:t>Students should review all announcement</w:t>
            </w:r>
            <w:r w:rsidR="008A571D">
              <w:t xml:space="preserve">s in MyWarren, in the eLearning classrooms, and </w:t>
            </w:r>
            <w:r w:rsidR="00187EF3">
              <w:t>in their preferred</w:t>
            </w:r>
            <w:r w:rsidR="008A571D">
              <w:t xml:space="preserve"> email regularly for updates regarding classes and the fall schedule. </w:t>
            </w:r>
            <w:r>
              <w:t xml:space="preserve"> Syllabi and Cengage Unlimited textbook course codes </w:t>
            </w:r>
            <w:r w:rsidR="00A01181">
              <w:t>will be available between Friday, September 4</w:t>
            </w:r>
            <w:r w:rsidR="00A01181" w:rsidRPr="00A01181">
              <w:rPr>
                <w:vertAlign w:val="superscript"/>
              </w:rPr>
              <w:t>th</w:t>
            </w:r>
            <w:r w:rsidR="00A01181">
              <w:t xml:space="preserve"> and the first day of class. Classes begin on September 8</w:t>
            </w:r>
            <w:r w:rsidR="00A01181" w:rsidRPr="00A01181">
              <w:rPr>
                <w:vertAlign w:val="superscript"/>
              </w:rPr>
              <w:t>th</w:t>
            </w:r>
            <w:r w:rsidR="00A01181">
              <w:t>.</w:t>
            </w:r>
          </w:p>
        </w:tc>
      </w:tr>
    </w:tbl>
    <w:p w:rsidR="00042326" w:rsidRDefault="00042326"/>
    <w:sectPr w:rsidR="00042326" w:rsidSect="00437ED7"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26"/>
    <w:rsid w:val="00042326"/>
    <w:rsid w:val="00051700"/>
    <w:rsid w:val="000D5E36"/>
    <w:rsid w:val="00110A49"/>
    <w:rsid w:val="001142EC"/>
    <w:rsid w:val="00177964"/>
    <w:rsid w:val="00186A31"/>
    <w:rsid w:val="00187798"/>
    <w:rsid w:val="00187EF3"/>
    <w:rsid w:val="001929B4"/>
    <w:rsid w:val="00192C52"/>
    <w:rsid w:val="001B1A55"/>
    <w:rsid w:val="001F35EA"/>
    <w:rsid w:val="00255F87"/>
    <w:rsid w:val="00382FFF"/>
    <w:rsid w:val="003B2294"/>
    <w:rsid w:val="003D4196"/>
    <w:rsid w:val="00437ED7"/>
    <w:rsid w:val="004F2AC9"/>
    <w:rsid w:val="00541D68"/>
    <w:rsid w:val="007463B7"/>
    <w:rsid w:val="008305F1"/>
    <w:rsid w:val="008909B2"/>
    <w:rsid w:val="008A2F83"/>
    <w:rsid w:val="008A571D"/>
    <w:rsid w:val="00A01181"/>
    <w:rsid w:val="00A07552"/>
    <w:rsid w:val="00A434C8"/>
    <w:rsid w:val="00A87DC6"/>
    <w:rsid w:val="00B51A80"/>
    <w:rsid w:val="00B97D06"/>
    <w:rsid w:val="00C3367D"/>
    <w:rsid w:val="00CE6BB0"/>
    <w:rsid w:val="00CF7459"/>
    <w:rsid w:val="00D312D3"/>
    <w:rsid w:val="00DC6641"/>
    <w:rsid w:val="00E566B0"/>
    <w:rsid w:val="00F955BA"/>
    <w:rsid w:val="00FC0687"/>
    <w:rsid w:val="00FC1399"/>
    <w:rsid w:val="00FD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3E08E3-3A41-4819-8123-FA55C9FA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2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County Community College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Vandeursen</dc:creator>
  <cp:keywords/>
  <dc:description/>
  <cp:lastModifiedBy>Barbara A. Pratt</cp:lastModifiedBy>
  <cp:revision>2</cp:revision>
  <dcterms:created xsi:type="dcterms:W3CDTF">2020-07-21T19:18:00Z</dcterms:created>
  <dcterms:modified xsi:type="dcterms:W3CDTF">2020-07-21T19:18:00Z</dcterms:modified>
</cp:coreProperties>
</file>