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906BF" w14:textId="77777777" w:rsidR="009C5CB7" w:rsidRPr="009C5CB7" w:rsidRDefault="009C5CB7" w:rsidP="00032407">
      <w:pPr>
        <w:pStyle w:val="Default"/>
        <w:jc w:val="both"/>
        <w:rPr>
          <w:rFonts w:ascii="Arial Narrow" w:hAnsi="Arial Narrow"/>
          <w:bCs/>
        </w:rPr>
      </w:pPr>
    </w:p>
    <w:p w14:paraId="3A74A8CD" w14:textId="77777777" w:rsidR="00746569" w:rsidRPr="00DD5126" w:rsidRDefault="00746569" w:rsidP="00032407">
      <w:pPr>
        <w:pStyle w:val="Default"/>
        <w:jc w:val="both"/>
        <w:rPr>
          <w:rFonts w:ascii="Arial Narrow" w:hAnsi="Arial Narrow"/>
          <w:b/>
          <w:bCs/>
          <w:sz w:val="28"/>
        </w:rPr>
      </w:pPr>
      <w:r w:rsidRPr="00DD5126">
        <w:rPr>
          <w:rFonts w:ascii="Arial Narrow" w:hAnsi="Arial Narrow"/>
          <w:b/>
          <w:bCs/>
          <w:sz w:val="28"/>
        </w:rPr>
        <w:t xml:space="preserve">SEXUAL ASSAULT/SEXUAL VIOLENCE </w:t>
      </w:r>
      <w:r w:rsidR="00C16F81">
        <w:rPr>
          <w:rFonts w:ascii="Arial Narrow" w:hAnsi="Arial Narrow"/>
          <w:b/>
          <w:bCs/>
          <w:sz w:val="28"/>
        </w:rPr>
        <w:t>INFORMATION</w:t>
      </w:r>
      <w:r w:rsidR="00C16F81" w:rsidRPr="00DD5126">
        <w:rPr>
          <w:rFonts w:ascii="Arial Narrow" w:hAnsi="Arial Narrow"/>
          <w:b/>
          <w:bCs/>
          <w:sz w:val="28"/>
        </w:rPr>
        <w:t xml:space="preserve"> </w:t>
      </w:r>
      <w:r w:rsidRPr="00DD5126">
        <w:rPr>
          <w:rFonts w:ascii="Arial Narrow" w:hAnsi="Arial Narrow"/>
          <w:b/>
          <w:bCs/>
          <w:sz w:val="28"/>
        </w:rPr>
        <w:t xml:space="preserve">AND PROCEDURES </w:t>
      </w:r>
    </w:p>
    <w:p w14:paraId="287C8B07" w14:textId="77777777" w:rsidR="008961D5" w:rsidRPr="00DD5126" w:rsidRDefault="008961D5" w:rsidP="00032407">
      <w:pPr>
        <w:pStyle w:val="Default"/>
        <w:jc w:val="both"/>
        <w:rPr>
          <w:rFonts w:ascii="Arial Narrow" w:hAnsi="Arial Narrow"/>
        </w:rPr>
      </w:pPr>
    </w:p>
    <w:p w14:paraId="4CEE5B1E" w14:textId="77777777" w:rsidR="00746569" w:rsidRPr="00DD5126" w:rsidRDefault="009C5CB7" w:rsidP="00032407">
      <w:pPr>
        <w:pStyle w:val="Default"/>
        <w:jc w:val="both"/>
        <w:rPr>
          <w:rFonts w:ascii="Arial Narrow" w:hAnsi="Arial Narrow"/>
        </w:rPr>
      </w:pPr>
      <w:r w:rsidRPr="00DD5126">
        <w:rPr>
          <w:rFonts w:ascii="Arial Narrow" w:hAnsi="Arial Narrow"/>
        </w:rPr>
        <w:t xml:space="preserve">WCCC is committed to ending all forms of interpersonal violence. </w:t>
      </w:r>
      <w:r w:rsidR="00746569" w:rsidRPr="00DD5126">
        <w:rPr>
          <w:rFonts w:ascii="Arial Narrow" w:hAnsi="Arial Narrow"/>
        </w:rPr>
        <w:t>This</w:t>
      </w:r>
      <w:r w:rsidR="004F384A">
        <w:rPr>
          <w:rFonts w:ascii="Arial Narrow" w:hAnsi="Arial Narrow"/>
        </w:rPr>
        <w:t xml:space="preserve"> policy covers the topics of</w:t>
      </w:r>
      <w:r w:rsidR="00746569" w:rsidRPr="00DD5126">
        <w:rPr>
          <w:rFonts w:ascii="Arial Narrow" w:hAnsi="Arial Narrow"/>
        </w:rPr>
        <w:t xml:space="preserve"> sexual assault, domestic violence, dating violence, and stalking</w:t>
      </w:r>
      <w:r>
        <w:rPr>
          <w:rFonts w:ascii="Arial Narrow" w:hAnsi="Arial Narrow"/>
        </w:rPr>
        <w:t xml:space="preserve"> in accordance with the Violence Against Women Act of 2013</w:t>
      </w:r>
      <w:r w:rsidR="00746569" w:rsidRPr="00DD5126">
        <w:rPr>
          <w:rFonts w:ascii="Arial Narrow" w:hAnsi="Arial Narrow"/>
        </w:rPr>
        <w:t xml:space="preserve">. </w:t>
      </w:r>
      <w:r w:rsidR="008E46AC" w:rsidRPr="002A5399">
        <w:rPr>
          <w:rFonts w:ascii="Arial Narrow" w:hAnsi="Arial Narrow"/>
          <w:b/>
        </w:rPr>
        <w:t xml:space="preserve">Sexual assault, domestic violence, dating violence, and stalking are crimes and can be reported to the police, by calling </w:t>
      </w:r>
      <w:r w:rsidR="009903EE">
        <w:rPr>
          <w:rFonts w:ascii="Arial Narrow" w:hAnsi="Arial Narrow"/>
          <w:b/>
        </w:rPr>
        <w:t xml:space="preserve">the </w:t>
      </w:r>
      <w:r w:rsidR="008E46AC" w:rsidRPr="002A5399">
        <w:rPr>
          <w:rFonts w:ascii="Arial Narrow" w:hAnsi="Arial Narrow"/>
          <w:b/>
        </w:rPr>
        <w:t>WCCC Security Department at 908-835-2455 or 911.</w:t>
      </w:r>
      <w:r w:rsidR="00746569" w:rsidRPr="00DD5126">
        <w:rPr>
          <w:rFonts w:ascii="Arial Narrow" w:hAnsi="Arial Narrow"/>
        </w:rPr>
        <w:t xml:space="preserve"> </w:t>
      </w:r>
    </w:p>
    <w:p w14:paraId="6F2A63FD" w14:textId="77777777" w:rsidR="00096234" w:rsidRPr="00DD5126" w:rsidRDefault="00096234" w:rsidP="00032407">
      <w:pPr>
        <w:pStyle w:val="Default"/>
        <w:jc w:val="both"/>
        <w:rPr>
          <w:rFonts w:ascii="Arial Narrow" w:hAnsi="Arial Narrow"/>
        </w:rPr>
      </w:pPr>
    </w:p>
    <w:p w14:paraId="484AD5CC" w14:textId="77777777" w:rsidR="00096234" w:rsidRDefault="00746569" w:rsidP="00032407">
      <w:pPr>
        <w:pStyle w:val="Default"/>
        <w:jc w:val="both"/>
        <w:rPr>
          <w:rFonts w:ascii="Arial Narrow" w:hAnsi="Arial Narrow"/>
        </w:rPr>
      </w:pPr>
      <w:r w:rsidRPr="00DD5126">
        <w:rPr>
          <w:rFonts w:ascii="Arial Narrow" w:hAnsi="Arial Narrow"/>
        </w:rPr>
        <w:t xml:space="preserve">Title IX of the Educational Amendments of 1972 prohibits discrimination based on sex. Sexual harassment of students, which includes acts of sexual violence, is a form of sex discrimination prohibited by this federal law. </w:t>
      </w:r>
      <w:r w:rsidR="009C5CB7" w:rsidRPr="00DD5126">
        <w:rPr>
          <w:rFonts w:ascii="Arial Narrow" w:hAnsi="Arial Narrow"/>
        </w:rPr>
        <w:t xml:space="preserve">The WCCC </w:t>
      </w:r>
      <w:r w:rsidR="009C5CB7">
        <w:rPr>
          <w:rFonts w:ascii="Arial Narrow" w:hAnsi="Arial Narrow"/>
        </w:rPr>
        <w:t>Anti-</w:t>
      </w:r>
      <w:r w:rsidR="009C5CB7" w:rsidRPr="00DD5126">
        <w:rPr>
          <w:rFonts w:ascii="Arial Narrow" w:hAnsi="Arial Narrow"/>
        </w:rPr>
        <w:t xml:space="preserve">Harassment Policy </w:t>
      </w:r>
      <w:r w:rsidR="009C5CB7">
        <w:rPr>
          <w:rFonts w:ascii="Arial Narrow" w:hAnsi="Arial Narrow"/>
        </w:rPr>
        <w:t xml:space="preserve">(Policy 201.1) </w:t>
      </w:r>
      <w:r w:rsidR="009C5CB7" w:rsidRPr="00DD5126">
        <w:rPr>
          <w:rFonts w:ascii="Arial Narrow" w:hAnsi="Arial Narrow"/>
        </w:rPr>
        <w:t xml:space="preserve">prohibits sexual harassment or sexual violence and provides reporting procedures. WCCC offers support to victims of interpersonal violence, including assisting victims in accessing resources on and off campus. </w:t>
      </w:r>
      <w:r w:rsidR="009C5CB7">
        <w:rPr>
          <w:rFonts w:ascii="Arial Narrow" w:hAnsi="Arial Narrow"/>
        </w:rPr>
        <w:t xml:space="preserve"> </w:t>
      </w:r>
    </w:p>
    <w:p w14:paraId="79F8DABB" w14:textId="77777777" w:rsidR="009C5CB7" w:rsidRPr="00DD5126" w:rsidRDefault="009C5CB7" w:rsidP="00032407">
      <w:pPr>
        <w:pStyle w:val="Default"/>
        <w:jc w:val="both"/>
        <w:rPr>
          <w:rFonts w:ascii="Arial Narrow" w:hAnsi="Arial Narrow"/>
        </w:rPr>
      </w:pPr>
    </w:p>
    <w:p w14:paraId="5AEC4027" w14:textId="77777777" w:rsidR="00746569" w:rsidRDefault="00746569" w:rsidP="00032407">
      <w:pPr>
        <w:pStyle w:val="Default"/>
        <w:jc w:val="both"/>
        <w:rPr>
          <w:rFonts w:ascii="Arial Narrow" w:hAnsi="Arial Narrow"/>
        </w:rPr>
      </w:pPr>
      <w:r w:rsidRPr="00DD5126">
        <w:rPr>
          <w:rFonts w:ascii="Arial Narrow" w:hAnsi="Arial Narrow"/>
        </w:rPr>
        <w:t xml:space="preserve">When incidents of sexual harassment and/or sexual violence, domestic violence, stalking, and dating violence, occur and are reported to campus security authorities, WCCC </w:t>
      </w:r>
      <w:r w:rsidR="004D453E">
        <w:rPr>
          <w:rFonts w:ascii="Arial Narrow" w:hAnsi="Arial Narrow"/>
        </w:rPr>
        <w:t>will take</w:t>
      </w:r>
      <w:r w:rsidRPr="00DD5126">
        <w:rPr>
          <w:rFonts w:ascii="Arial Narrow" w:hAnsi="Arial Narrow"/>
        </w:rPr>
        <w:t xml:space="preserve"> immediate and effective steps to end sexual harassment and sexual violence</w:t>
      </w:r>
      <w:r w:rsidR="00A65BA8">
        <w:rPr>
          <w:rFonts w:ascii="Arial Narrow" w:hAnsi="Arial Narrow"/>
        </w:rPr>
        <w:t>, including but not limited to contacting the police</w:t>
      </w:r>
      <w:r w:rsidRPr="00DD5126">
        <w:rPr>
          <w:rFonts w:ascii="Arial Narrow" w:hAnsi="Arial Narrow"/>
        </w:rPr>
        <w:t xml:space="preserve">. </w:t>
      </w:r>
      <w:r w:rsidR="009C5CB7">
        <w:rPr>
          <w:rFonts w:ascii="Arial Narrow" w:hAnsi="Arial Narrow"/>
        </w:rPr>
        <w:t>In addition, r</w:t>
      </w:r>
      <w:r w:rsidRPr="00DD5126">
        <w:rPr>
          <w:rFonts w:ascii="Arial Narrow" w:hAnsi="Arial Narrow"/>
        </w:rPr>
        <w:t xml:space="preserve">etaliation against individuals who report sexual harassment and/or sexual violence and/or who participate in </w:t>
      </w:r>
      <w:r w:rsidR="004F3D9E" w:rsidRPr="00DD5126">
        <w:rPr>
          <w:rFonts w:ascii="Arial Narrow" w:hAnsi="Arial Narrow"/>
        </w:rPr>
        <w:t>college</w:t>
      </w:r>
      <w:r w:rsidRPr="00DD5126">
        <w:rPr>
          <w:rFonts w:ascii="Arial Narrow" w:hAnsi="Arial Narrow"/>
        </w:rPr>
        <w:t xml:space="preserve"> conduct hearings will not be tolerated</w:t>
      </w:r>
      <w:r w:rsidR="00D9648D">
        <w:rPr>
          <w:rFonts w:ascii="Arial Narrow" w:hAnsi="Arial Narrow"/>
        </w:rPr>
        <w:t xml:space="preserve"> and will be addressed through the College’s judicial process</w:t>
      </w:r>
      <w:r w:rsidRPr="00DD5126">
        <w:rPr>
          <w:rFonts w:ascii="Arial Narrow" w:hAnsi="Arial Narrow"/>
        </w:rPr>
        <w:t>. Retaliation includes, but is not limited to: intimidation, threats, coercion, and/or discrimination perpetrated directly, indirectly, and/or through third parties, which involves any type of media, social media</w:t>
      </w:r>
      <w:r w:rsidR="00A65BA8">
        <w:rPr>
          <w:rFonts w:ascii="Arial Narrow" w:hAnsi="Arial Narrow"/>
        </w:rPr>
        <w:t>, texting, emails, and/or other electronic</w:t>
      </w:r>
      <w:r w:rsidR="00364A5B">
        <w:rPr>
          <w:rFonts w:ascii="Arial Narrow" w:hAnsi="Arial Narrow"/>
        </w:rPr>
        <w:t xml:space="preserve"> communications,</w:t>
      </w:r>
      <w:r w:rsidRPr="00DD5126">
        <w:rPr>
          <w:rFonts w:ascii="Arial Narrow" w:hAnsi="Arial Narrow"/>
        </w:rPr>
        <w:t xml:space="preserve"> etc. </w:t>
      </w:r>
    </w:p>
    <w:p w14:paraId="3465FAB3" w14:textId="77777777" w:rsidR="00210EAA" w:rsidRDefault="00210EAA" w:rsidP="00032407">
      <w:pPr>
        <w:pStyle w:val="Default"/>
        <w:jc w:val="both"/>
        <w:rPr>
          <w:rFonts w:ascii="Arial Narrow" w:hAnsi="Arial Narrow"/>
        </w:rPr>
      </w:pPr>
    </w:p>
    <w:p w14:paraId="474F7965" w14:textId="5D804C57" w:rsidR="00096234" w:rsidRPr="00DD5126" w:rsidRDefault="00746569" w:rsidP="00032407">
      <w:pPr>
        <w:pStyle w:val="Default"/>
        <w:jc w:val="both"/>
        <w:rPr>
          <w:rFonts w:ascii="Arial Narrow" w:hAnsi="Arial Narrow"/>
        </w:rPr>
      </w:pPr>
      <w:r w:rsidRPr="00DD5126">
        <w:rPr>
          <w:rFonts w:ascii="Arial Narrow" w:hAnsi="Arial Narrow"/>
        </w:rPr>
        <w:t xml:space="preserve">Questions about WCCC’s </w:t>
      </w:r>
      <w:r w:rsidR="009C5CB7">
        <w:rPr>
          <w:rFonts w:ascii="Arial Narrow" w:hAnsi="Arial Narrow"/>
        </w:rPr>
        <w:t xml:space="preserve">Anti-Harassment Policy and </w:t>
      </w:r>
      <w:r w:rsidRPr="00DD5126">
        <w:rPr>
          <w:rFonts w:ascii="Arial Narrow" w:hAnsi="Arial Narrow"/>
        </w:rPr>
        <w:t xml:space="preserve">Title IX procedures can be directed to </w:t>
      </w:r>
      <w:r w:rsidR="00C16F81">
        <w:rPr>
          <w:rFonts w:ascii="Arial Narrow" w:hAnsi="Arial Narrow"/>
        </w:rPr>
        <w:t>the</w:t>
      </w:r>
      <w:r w:rsidR="00096234" w:rsidRPr="00DD5126">
        <w:rPr>
          <w:rFonts w:ascii="Arial Narrow" w:hAnsi="Arial Narrow"/>
        </w:rPr>
        <w:t xml:space="preserve"> </w:t>
      </w:r>
      <w:r w:rsidR="00B66029">
        <w:rPr>
          <w:rFonts w:ascii="Arial Narrow" w:hAnsi="Arial Narrow"/>
        </w:rPr>
        <w:t xml:space="preserve">Director of </w:t>
      </w:r>
      <w:r w:rsidR="00096234" w:rsidRPr="00DD5126">
        <w:rPr>
          <w:rFonts w:ascii="Arial Narrow" w:hAnsi="Arial Narrow"/>
        </w:rPr>
        <w:t>Human Resources Director/</w:t>
      </w:r>
      <w:r w:rsidR="00B66029">
        <w:rPr>
          <w:rFonts w:ascii="Arial Narrow" w:hAnsi="Arial Narrow"/>
        </w:rPr>
        <w:t>Title IX Coordinator</w:t>
      </w:r>
      <w:r w:rsidR="00096234" w:rsidRPr="00DD5126">
        <w:rPr>
          <w:rFonts w:ascii="Arial Narrow" w:hAnsi="Arial Narrow"/>
        </w:rPr>
        <w:t xml:space="preserve"> </w:t>
      </w:r>
      <w:r w:rsidR="00631B01">
        <w:t xml:space="preserve">at </w:t>
      </w:r>
      <w:hyperlink r:id="rId8" w:history="1">
        <w:r w:rsidR="00631B01" w:rsidRPr="007B6DF5">
          <w:rPr>
            <w:rStyle w:val="Hyperlink"/>
          </w:rPr>
          <w:t>hintz@warren.edu</w:t>
        </w:r>
      </w:hyperlink>
      <w:r w:rsidR="00631B01">
        <w:t>, at extension 908 835-2356 or in Room 125</w:t>
      </w:r>
      <w:r w:rsidR="00631B01">
        <w:t xml:space="preserve"> </w:t>
      </w:r>
      <w:r w:rsidR="00B80230">
        <w:rPr>
          <w:rFonts w:ascii="Arial Narrow" w:hAnsi="Arial Narrow"/>
        </w:rPr>
        <w:t>on the Washington campus.</w:t>
      </w:r>
    </w:p>
    <w:p w14:paraId="4EF105C3" w14:textId="77777777" w:rsidR="00D85298" w:rsidRPr="00DD5126" w:rsidRDefault="00D85298" w:rsidP="00032407">
      <w:pPr>
        <w:pStyle w:val="Default"/>
        <w:jc w:val="both"/>
        <w:rPr>
          <w:rFonts w:ascii="Arial Narrow" w:hAnsi="Arial Narrow"/>
        </w:rPr>
      </w:pPr>
    </w:p>
    <w:p w14:paraId="0F76DD2A" w14:textId="77777777" w:rsidR="00746569" w:rsidRPr="004D453E" w:rsidRDefault="00746569" w:rsidP="00032407">
      <w:pPr>
        <w:pStyle w:val="Default"/>
        <w:jc w:val="both"/>
        <w:rPr>
          <w:rFonts w:ascii="Arial Narrow" w:hAnsi="Arial Narrow"/>
          <w:b/>
          <w:bCs/>
          <w:caps/>
          <w:sz w:val="28"/>
          <w:szCs w:val="28"/>
        </w:rPr>
      </w:pPr>
      <w:r w:rsidRPr="002A5399">
        <w:rPr>
          <w:rFonts w:ascii="Arial Narrow" w:hAnsi="Arial Narrow"/>
          <w:b/>
          <w:bCs/>
          <w:caps/>
        </w:rPr>
        <w:t>Defini</w:t>
      </w:r>
      <w:r w:rsidR="00DD5126" w:rsidRPr="002A5399">
        <w:rPr>
          <w:rFonts w:ascii="Arial Narrow" w:hAnsi="Arial Narrow"/>
          <w:b/>
          <w:bCs/>
          <w:caps/>
        </w:rPr>
        <w:t>tions of</w:t>
      </w:r>
      <w:r w:rsidRPr="002A5399">
        <w:rPr>
          <w:rFonts w:ascii="Arial Narrow" w:hAnsi="Arial Narrow"/>
          <w:b/>
          <w:bCs/>
          <w:caps/>
        </w:rPr>
        <w:t xml:space="preserve"> Domestic Violence, Dating Violence, Stalking</w:t>
      </w:r>
      <w:r w:rsidR="00210EAA" w:rsidRPr="002A5399">
        <w:rPr>
          <w:rFonts w:ascii="Arial Narrow" w:hAnsi="Arial Narrow"/>
          <w:b/>
          <w:bCs/>
          <w:caps/>
        </w:rPr>
        <w:t xml:space="preserve"> and consent</w:t>
      </w:r>
      <w:r w:rsidRPr="004D453E">
        <w:rPr>
          <w:rFonts w:ascii="Arial Narrow" w:hAnsi="Arial Narrow"/>
          <w:b/>
          <w:bCs/>
          <w:caps/>
          <w:sz w:val="28"/>
          <w:szCs w:val="28"/>
        </w:rPr>
        <w:t xml:space="preserve"> </w:t>
      </w:r>
    </w:p>
    <w:p w14:paraId="5E0F4722" w14:textId="77777777" w:rsidR="00454FFB" w:rsidRPr="00DD5126" w:rsidRDefault="00454FFB" w:rsidP="00032407">
      <w:pPr>
        <w:pStyle w:val="Default"/>
        <w:jc w:val="both"/>
        <w:rPr>
          <w:rFonts w:ascii="Arial Narrow" w:hAnsi="Arial Narrow"/>
        </w:rPr>
      </w:pPr>
    </w:p>
    <w:p w14:paraId="0B28CA02" w14:textId="77777777" w:rsidR="009954AC" w:rsidRDefault="00746569" w:rsidP="004D453E">
      <w:pPr>
        <w:spacing w:after="0" w:line="240" w:lineRule="auto"/>
        <w:jc w:val="both"/>
        <w:rPr>
          <w:rFonts w:ascii="Arial Narrow" w:eastAsia="Times New Roman" w:hAnsi="Arial Narrow" w:cs="Times New Roman"/>
          <w:sz w:val="24"/>
          <w:szCs w:val="24"/>
        </w:rPr>
      </w:pPr>
      <w:r w:rsidRPr="00DD5126">
        <w:rPr>
          <w:rFonts w:ascii="Arial Narrow" w:hAnsi="Arial Narrow"/>
          <w:b/>
          <w:bCs/>
          <w:sz w:val="24"/>
          <w:szCs w:val="24"/>
        </w:rPr>
        <w:t xml:space="preserve">Domestic Violence </w:t>
      </w:r>
      <w:r w:rsidRPr="00DD5126">
        <w:rPr>
          <w:rFonts w:ascii="Arial Narrow" w:hAnsi="Arial Narrow"/>
          <w:sz w:val="24"/>
          <w:szCs w:val="24"/>
        </w:rPr>
        <w:t xml:space="preserve">– </w:t>
      </w:r>
      <w:r w:rsidR="009954AC" w:rsidRPr="00DD5126">
        <w:rPr>
          <w:rFonts w:ascii="Arial Narrow" w:eastAsia="Times New Roman" w:hAnsi="Arial Narrow" w:cs="Times New Roman"/>
          <w:sz w:val="24"/>
          <w:szCs w:val="24"/>
        </w:rPr>
        <w:t xml:space="preserve">Domestic violence pursuant to New Jersey statutes is defined as one or more offenses, such as physical harm, bodily injury, assault or the infliction of fear of imminent physical harm, bodily injury or assault or the infliction of fear of imminent physical harm, bodily injury or assault between family members, household members, residents sharing living space or dating relationships. </w:t>
      </w:r>
      <w:r w:rsidR="00364A5B">
        <w:rPr>
          <w:rFonts w:ascii="Arial Narrow" w:eastAsia="Times New Roman" w:hAnsi="Arial Narrow" w:cs="Times New Roman"/>
          <w:sz w:val="24"/>
          <w:szCs w:val="24"/>
        </w:rPr>
        <w:t>When notified, the College will comply with any protective or restraining orders or other court orders.</w:t>
      </w:r>
    </w:p>
    <w:p w14:paraId="36DA5C5C" w14:textId="77777777" w:rsidR="00121F04" w:rsidRPr="006F663F" w:rsidRDefault="00121F04" w:rsidP="004D453E">
      <w:pPr>
        <w:spacing w:after="0" w:line="240" w:lineRule="auto"/>
        <w:jc w:val="both"/>
        <w:rPr>
          <w:rFonts w:ascii="Arial Narrow" w:eastAsia="Times New Roman" w:hAnsi="Arial Narrow" w:cs="Times New Roman"/>
          <w:sz w:val="24"/>
          <w:szCs w:val="24"/>
        </w:rPr>
      </w:pPr>
    </w:p>
    <w:p w14:paraId="721600A6" w14:textId="77777777" w:rsidR="00064BD9" w:rsidRDefault="00064BD9" w:rsidP="00064BD9">
      <w:pPr>
        <w:autoSpaceDE w:val="0"/>
        <w:autoSpaceDN w:val="0"/>
        <w:adjustRightInd w:val="0"/>
        <w:spacing w:after="0" w:line="240" w:lineRule="auto"/>
        <w:jc w:val="both"/>
        <w:rPr>
          <w:rFonts w:ascii="Arial Narrow" w:hAnsi="Arial Narrow" w:cs="Times New Roman"/>
          <w:sz w:val="24"/>
          <w:szCs w:val="24"/>
        </w:rPr>
      </w:pPr>
      <w:r w:rsidRPr="006F663F">
        <w:rPr>
          <w:rFonts w:ascii="Arial Narrow" w:hAnsi="Arial Narrow" w:cs="Times New Roman"/>
          <w:sz w:val="24"/>
          <w:szCs w:val="24"/>
        </w:rPr>
        <w:t>The following are a list of criminal offenses included in New Jersey’s Domestic Violence Act</w:t>
      </w:r>
    </w:p>
    <w:p w14:paraId="5123C83B" w14:textId="77777777" w:rsidR="006F663F" w:rsidRPr="006F663F" w:rsidRDefault="006F663F" w:rsidP="00064BD9">
      <w:pPr>
        <w:autoSpaceDE w:val="0"/>
        <w:autoSpaceDN w:val="0"/>
        <w:adjustRightInd w:val="0"/>
        <w:spacing w:after="0" w:line="240" w:lineRule="auto"/>
        <w:jc w:val="both"/>
        <w:rPr>
          <w:rFonts w:ascii="Arial Narrow" w:hAnsi="Arial Narrow" w:cs="Times New Roman"/>
          <w:sz w:val="24"/>
          <w:szCs w:val="24"/>
        </w:rPr>
      </w:pPr>
    </w:p>
    <w:tbl>
      <w:tblPr>
        <w:tblStyle w:val="TableGrid1"/>
        <w:tblW w:w="0" w:type="auto"/>
        <w:tblLook w:val="04A0" w:firstRow="1" w:lastRow="0" w:firstColumn="1" w:lastColumn="0" w:noHBand="0" w:noVBand="1"/>
      </w:tblPr>
      <w:tblGrid>
        <w:gridCol w:w="4788"/>
        <w:gridCol w:w="4788"/>
      </w:tblGrid>
      <w:tr w:rsidR="006F663F" w:rsidRPr="006F663F" w14:paraId="16C16A8D" w14:textId="77777777" w:rsidTr="00420CCE">
        <w:tc>
          <w:tcPr>
            <w:tcW w:w="4788" w:type="dxa"/>
            <w:shd w:val="clear" w:color="auto" w:fill="auto"/>
            <w:hideMark/>
          </w:tcPr>
          <w:p w14:paraId="64C556DF" w14:textId="77777777" w:rsidR="00064BD9" w:rsidRPr="006F663F" w:rsidRDefault="00064BD9" w:rsidP="00420CCE">
            <w:pPr>
              <w:autoSpaceDE w:val="0"/>
              <w:autoSpaceDN w:val="0"/>
              <w:adjustRightInd w:val="0"/>
              <w:jc w:val="both"/>
              <w:rPr>
                <w:rFonts w:ascii="Arial Narrow" w:hAnsi="Arial Narrow" w:cs="Times New Roman"/>
                <w:sz w:val="24"/>
                <w:szCs w:val="24"/>
              </w:rPr>
            </w:pPr>
            <w:r w:rsidRPr="006F663F">
              <w:rPr>
                <w:rFonts w:ascii="Arial Narrow" w:hAnsi="Arial Narrow" w:cs="Times New Roman"/>
                <w:sz w:val="24"/>
                <w:szCs w:val="24"/>
              </w:rPr>
              <w:t>Homicide N.J.S.A. 2C:11-1</w:t>
            </w:r>
          </w:p>
          <w:p w14:paraId="01A2A83E" w14:textId="77777777" w:rsidR="00064BD9" w:rsidRPr="006F663F" w:rsidRDefault="00064BD9" w:rsidP="00420CCE">
            <w:pPr>
              <w:autoSpaceDE w:val="0"/>
              <w:autoSpaceDN w:val="0"/>
              <w:adjustRightInd w:val="0"/>
              <w:jc w:val="both"/>
              <w:rPr>
                <w:rFonts w:ascii="Arial Narrow" w:hAnsi="Arial Narrow" w:cs="Times New Roman"/>
                <w:sz w:val="24"/>
                <w:szCs w:val="24"/>
              </w:rPr>
            </w:pPr>
            <w:r w:rsidRPr="006F663F">
              <w:rPr>
                <w:rFonts w:ascii="Arial Narrow" w:hAnsi="Arial Narrow" w:cs="Times New Roman"/>
                <w:sz w:val="24"/>
                <w:szCs w:val="24"/>
              </w:rPr>
              <w:t>Assault N.J.S.A. 2C:12-1</w:t>
            </w:r>
          </w:p>
          <w:p w14:paraId="581D1655" w14:textId="77777777" w:rsidR="00064BD9" w:rsidRPr="006F663F" w:rsidRDefault="00064BD9" w:rsidP="00420CCE">
            <w:pPr>
              <w:autoSpaceDE w:val="0"/>
              <w:autoSpaceDN w:val="0"/>
              <w:adjustRightInd w:val="0"/>
              <w:jc w:val="both"/>
              <w:rPr>
                <w:rFonts w:ascii="Arial Narrow" w:hAnsi="Arial Narrow" w:cs="Times New Roman"/>
                <w:sz w:val="24"/>
                <w:szCs w:val="24"/>
              </w:rPr>
            </w:pPr>
            <w:r w:rsidRPr="006F663F">
              <w:rPr>
                <w:rFonts w:ascii="Arial Narrow" w:hAnsi="Arial Narrow" w:cs="Times New Roman"/>
                <w:sz w:val="24"/>
                <w:szCs w:val="24"/>
              </w:rPr>
              <w:t>Terroristic threats N.J.S.A. 2C:12-3</w:t>
            </w:r>
          </w:p>
          <w:p w14:paraId="6EEEA37A" w14:textId="77777777" w:rsidR="00064BD9" w:rsidRPr="006F663F" w:rsidRDefault="00064BD9" w:rsidP="00420CCE">
            <w:pPr>
              <w:autoSpaceDE w:val="0"/>
              <w:autoSpaceDN w:val="0"/>
              <w:adjustRightInd w:val="0"/>
              <w:jc w:val="both"/>
              <w:rPr>
                <w:rFonts w:ascii="Arial Narrow" w:hAnsi="Arial Narrow" w:cs="Times New Roman"/>
                <w:sz w:val="24"/>
                <w:szCs w:val="24"/>
              </w:rPr>
            </w:pPr>
            <w:r w:rsidRPr="006F663F">
              <w:rPr>
                <w:rFonts w:ascii="Arial Narrow" w:hAnsi="Arial Narrow" w:cs="Times New Roman"/>
                <w:sz w:val="24"/>
                <w:szCs w:val="24"/>
              </w:rPr>
              <w:t>Kidnapping N.J.S.A. 2C:13-1</w:t>
            </w:r>
          </w:p>
          <w:p w14:paraId="54027A80" w14:textId="77777777" w:rsidR="00064BD9" w:rsidRPr="006F663F" w:rsidRDefault="00064BD9" w:rsidP="00420CCE">
            <w:pPr>
              <w:autoSpaceDE w:val="0"/>
              <w:autoSpaceDN w:val="0"/>
              <w:adjustRightInd w:val="0"/>
              <w:jc w:val="both"/>
              <w:rPr>
                <w:rFonts w:ascii="Arial Narrow" w:hAnsi="Arial Narrow" w:cs="Times New Roman"/>
                <w:sz w:val="24"/>
                <w:szCs w:val="24"/>
              </w:rPr>
            </w:pPr>
            <w:r w:rsidRPr="006F663F">
              <w:rPr>
                <w:rFonts w:ascii="Arial Narrow" w:hAnsi="Arial Narrow" w:cs="Times New Roman"/>
                <w:sz w:val="24"/>
                <w:szCs w:val="24"/>
              </w:rPr>
              <w:t>Criminal restraint N.J.S.A. 2C:13-2</w:t>
            </w:r>
          </w:p>
          <w:p w14:paraId="7E227203" w14:textId="77777777" w:rsidR="00064BD9" w:rsidRPr="006F663F" w:rsidRDefault="00064BD9" w:rsidP="00420CCE">
            <w:pPr>
              <w:autoSpaceDE w:val="0"/>
              <w:autoSpaceDN w:val="0"/>
              <w:adjustRightInd w:val="0"/>
              <w:jc w:val="both"/>
              <w:rPr>
                <w:rFonts w:ascii="Arial Narrow" w:hAnsi="Arial Narrow" w:cs="Times New Roman"/>
                <w:sz w:val="24"/>
                <w:szCs w:val="24"/>
              </w:rPr>
            </w:pPr>
            <w:r w:rsidRPr="006F663F">
              <w:rPr>
                <w:rFonts w:ascii="Arial Narrow" w:hAnsi="Arial Narrow" w:cs="Times New Roman"/>
                <w:sz w:val="24"/>
                <w:szCs w:val="24"/>
              </w:rPr>
              <w:t>False imprisonment N.J.S.A. 2C:13-3</w:t>
            </w:r>
          </w:p>
          <w:p w14:paraId="0A7CE46A" w14:textId="77777777" w:rsidR="00064BD9" w:rsidRPr="006F663F" w:rsidRDefault="00064BD9" w:rsidP="00420CCE">
            <w:pPr>
              <w:autoSpaceDE w:val="0"/>
              <w:autoSpaceDN w:val="0"/>
              <w:adjustRightInd w:val="0"/>
              <w:jc w:val="both"/>
              <w:rPr>
                <w:rFonts w:ascii="Arial Narrow" w:hAnsi="Arial Narrow" w:cs="Times New Roman"/>
                <w:sz w:val="24"/>
                <w:szCs w:val="24"/>
              </w:rPr>
            </w:pPr>
            <w:r w:rsidRPr="006F663F">
              <w:rPr>
                <w:rFonts w:ascii="Arial Narrow" w:hAnsi="Arial Narrow" w:cs="Times New Roman"/>
                <w:sz w:val="24"/>
                <w:szCs w:val="24"/>
              </w:rPr>
              <w:t>Sexual assault N.J.S.A. 2C:14-2</w:t>
            </w:r>
          </w:p>
        </w:tc>
        <w:tc>
          <w:tcPr>
            <w:tcW w:w="4788" w:type="dxa"/>
            <w:shd w:val="clear" w:color="auto" w:fill="auto"/>
            <w:hideMark/>
          </w:tcPr>
          <w:p w14:paraId="74536BC7" w14:textId="77777777" w:rsidR="00064BD9" w:rsidRPr="006F663F" w:rsidRDefault="00064BD9" w:rsidP="00420CCE">
            <w:pPr>
              <w:autoSpaceDE w:val="0"/>
              <w:autoSpaceDN w:val="0"/>
              <w:adjustRightInd w:val="0"/>
              <w:jc w:val="both"/>
              <w:rPr>
                <w:rFonts w:ascii="Arial Narrow" w:hAnsi="Arial Narrow" w:cs="Times New Roman"/>
                <w:sz w:val="24"/>
                <w:szCs w:val="24"/>
              </w:rPr>
            </w:pPr>
            <w:r w:rsidRPr="006F663F">
              <w:rPr>
                <w:rFonts w:ascii="Arial Narrow" w:hAnsi="Arial Narrow" w:cs="Times New Roman"/>
                <w:sz w:val="24"/>
                <w:szCs w:val="24"/>
              </w:rPr>
              <w:t>Criminal sexual contact. N.J.S.A. 2C:14-3</w:t>
            </w:r>
          </w:p>
          <w:p w14:paraId="3F5AB71E" w14:textId="77777777" w:rsidR="00064BD9" w:rsidRPr="006F663F" w:rsidRDefault="00064BD9" w:rsidP="00420CCE">
            <w:pPr>
              <w:autoSpaceDE w:val="0"/>
              <w:autoSpaceDN w:val="0"/>
              <w:adjustRightInd w:val="0"/>
              <w:jc w:val="both"/>
              <w:rPr>
                <w:rFonts w:ascii="Arial Narrow" w:hAnsi="Arial Narrow" w:cs="Times New Roman"/>
                <w:sz w:val="24"/>
                <w:szCs w:val="24"/>
              </w:rPr>
            </w:pPr>
            <w:r w:rsidRPr="006F663F">
              <w:rPr>
                <w:rFonts w:ascii="Arial Narrow" w:hAnsi="Arial Narrow" w:cs="Times New Roman"/>
                <w:sz w:val="24"/>
                <w:szCs w:val="24"/>
              </w:rPr>
              <w:t>Lewdness N.J.S.A. 2C:14-4</w:t>
            </w:r>
          </w:p>
          <w:p w14:paraId="162FBD43" w14:textId="77777777" w:rsidR="00064BD9" w:rsidRPr="006F663F" w:rsidRDefault="00064BD9" w:rsidP="00420CCE">
            <w:pPr>
              <w:autoSpaceDE w:val="0"/>
              <w:autoSpaceDN w:val="0"/>
              <w:adjustRightInd w:val="0"/>
              <w:jc w:val="both"/>
              <w:rPr>
                <w:rFonts w:ascii="Arial Narrow" w:hAnsi="Arial Narrow" w:cs="Times New Roman"/>
                <w:sz w:val="24"/>
                <w:szCs w:val="24"/>
              </w:rPr>
            </w:pPr>
            <w:r w:rsidRPr="006F663F">
              <w:rPr>
                <w:rFonts w:ascii="Arial Narrow" w:hAnsi="Arial Narrow" w:cs="Times New Roman"/>
                <w:sz w:val="24"/>
                <w:szCs w:val="24"/>
              </w:rPr>
              <w:t>Criminal mischief. N.J.S.A. 2C:17-3</w:t>
            </w:r>
          </w:p>
          <w:p w14:paraId="407C7221" w14:textId="77777777" w:rsidR="00064BD9" w:rsidRPr="006F663F" w:rsidRDefault="00064BD9" w:rsidP="00420CCE">
            <w:pPr>
              <w:autoSpaceDE w:val="0"/>
              <w:autoSpaceDN w:val="0"/>
              <w:adjustRightInd w:val="0"/>
              <w:jc w:val="both"/>
              <w:rPr>
                <w:rFonts w:ascii="Arial Narrow" w:hAnsi="Arial Narrow" w:cs="Times New Roman"/>
                <w:sz w:val="24"/>
                <w:szCs w:val="24"/>
              </w:rPr>
            </w:pPr>
            <w:r w:rsidRPr="006F663F">
              <w:rPr>
                <w:rFonts w:ascii="Arial Narrow" w:hAnsi="Arial Narrow" w:cs="Times New Roman"/>
                <w:sz w:val="24"/>
                <w:szCs w:val="24"/>
              </w:rPr>
              <w:t>Burglary N.J.S.A. 2C:18-2</w:t>
            </w:r>
          </w:p>
          <w:p w14:paraId="01333E13" w14:textId="77777777" w:rsidR="00064BD9" w:rsidRPr="006F663F" w:rsidRDefault="00064BD9" w:rsidP="00420CCE">
            <w:pPr>
              <w:autoSpaceDE w:val="0"/>
              <w:autoSpaceDN w:val="0"/>
              <w:adjustRightInd w:val="0"/>
              <w:jc w:val="both"/>
              <w:rPr>
                <w:rFonts w:ascii="Arial Narrow" w:hAnsi="Arial Narrow" w:cs="Times New Roman"/>
                <w:sz w:val="24"/>
                <w:szCs w:val="24"/>
              </w:rPr>
            </w:pPr>
            <w:r w:rsidRPr="006F663F">
              <w:rPr>
                <w:rFonts w:ascii="Arial Narrow" w:hAnsi="Arial Narrow" w:cs="Times New Roman"/>
                <w:sz w:val="24"/>
                <w:szCs w:val="24"/>
              </w:rPr>
              <w:t>Criminal trespass N.J.S.A. 2C:18-3</w:t>
            </w:r>
          </w:p>
          <w:p w14:paraId="25E10977" w14:textId="77777777" w:rsidR="00064BD9" w:rsidRPr="006F663F" w:rsidRDefault="00064BD9" w:rsidP="00420CCE">
            <w:pPr>
              <w:autoSpaceDE w:val="0"/>
              <w:autoSpaceDN w:val="0"/>
              <w:adjustRightInd w:val="0"/>
              <w:jc w:val="both"/>
              <w:rPr>
                <w:rFonts w:ascii="Arial Narrow" w:hAnsi="Arial Narrow" w:cs="Times New Roman"/>
                <w:sz w:val="24"/>
                <w:szCs w:val="24"/>
              </w:rPr>
            </w:pPr>
            <w:r w:rsidRPr="006F663F">
              <w:rPr>
                <w:rFonts w:ascii="Arial Narrow" w:hAnsi="Arial Narrow" w:cs="Times New Roman"/>
                <w:sz w:val="24"/>
                <w:szCs w:val="24"/>
              </w:rPr>
              <w:t>Harassment N.J.S.A. 2C:33-4</w:t>
            </w:r>
          </w:p>
          <w:p w14:paraId="4534D44D" w14:textId="77777777" w:rsidR="00064BD9" w:rsidRPr="006F663F" w:rsidRDefault="00064BD9" w:rsidP="00420CCE">
            <w:pPr>
              <w:autoSpaceDE w:val="0"/>
              <w:autoSpaceDN w:val="0"/>
              <w:adjustRightInd w:val="0"/>
              <w:jc w:val="both"/>
              <w:rPr>
                <w:rFonts w:ascii="Arial Narrow" w:hAnsi="Arial Narrow" w:cs="Times New Roman"/>
                <w:sz w:val="24"/>
                <w:szCs w:val="24"/>
              </w:rPr>
            </w:pPr>
            <w:r w:rsidRPr="006F663F">
              <w:rPr>
                <w:rFonts w:ascii="Arial Narrow" w:hAnsi="Arial Narrow" w:cs="Times New Roman"/>
                <w:sz w:val="24"/>
                <w:szCs w:val="24"/>
              </w:rPr>
              <w:t>Stalking N.J.S.A. 2C:12-10</w:t>
            </w:r>
          </w:p>
        </w:tc>
      </w:tr>
    </w:tbl>
    <w:p w14:paraId="1521537B" w14:textId="77777777" w:rsidR="00064BD9" w:rsidRPr="006F663F" w:rsidRDefault="00064BD9" w:rsidP="00064BD9">
      <w:pPr>
        <w:autoSpaceDE w:val="0"/>
        <w:autoSpaceDN w:val="0"/>
        <w:adjustRightInd w:val="0"/>
        <w:spacing w:after="0" w:line="240" w:lineRule="auto"/>
        <w:rPr>
          <w:rFonts w:ascii="Arial Narrow" w:hAnsi="Arial Narrow" w:cs="Times New Roman"/>
          <w:i/>
          <w:sz w:val="24"/>
          <w:szCs w:val="24"/>
        </w:rPr>
      </w:pPr>
    </w:p>
    <w:p w14:paraId="3A8C4843" w14:textId="34C3FB7C" w:rsidR="00064BD9" w:rsidRPr="006F663F" w:rsidRDefault="00064BD9" w:rsidP="00064BD9">
      <w:pPr>
        <w:pStyle w:val="Default"/>
        <w:jc w:val="both"/>
        <w:rPr>
          <w:rFonts w:ascii="Arial Narrow" w:hAnsi="Arial Narrow"/>
          <w:bCs/>
          <w:color w:val="auto"/>
        </w:rPr>
      </w:pPr>
      <w:r w:rsidRPr="006F663F">
        <w:rPr>
          <w:rFonts w:ascii="Arial Narrow" w:hAnsi="Arial Narrow"/>
          <w:bCs/>
          <w:color w:val="auto"/>
        </w:rPr>
        <w:lastRenderedPageBreak/>
        <w:t>Complete definitions of the above can be complex.  No one outside of official law enforcement and/or the prosecutor’s office is trained to make a determination of applicability. Therefore, WCCC Policy compels all C</w:t>
      </w:r>
      <w:r w:rsidRPr="006F663F">
        <w:rPr>
          <w:rFonts w:ascii="Arial Narrow" w:hAnsi="Arial Narrow"/>
          <w:color w:val="auto"/>
        </w:rPr>
        <w:t xml:space="preserve">ollege administrators, faculty, staff, and employees to report any perceived or alleged incidents directly to </w:t>
      </w:r>
      <w:r w:rsidR="00631B01">
        <w:rPr>
          <w:rFonts w:ascii="Arial Narrow" w:hAnsi="Arial Narrow"/>
        </w:rPr>
        <w:t>the</w:t>
      </w:r>
      <w:r w:rsidR="00631B01" w:rsidRPr="00DD5126">
        <w:rPr>
          <w:rFonts w:ascii="Arial Narrow" w:hAnsi="Arial Narrow"/>
        </w:rPr>
        <w:t xml:space="preserve"> </w:t>
      </w:r>
      <w:r w:rsidR="00631B01">
        <w:rPr>
          <w:rFonts w:ascii="Arial Narrow" w:hAnsi="Arial Narrow"/>
        </w:rPr>
        <w:t xml:space="preserve">Director of </w:t>
      </w:r>
      <w:r w:rsidR="00631B01" w:rsidRPr="00DD5126">
        <w:rPr>
          <w:rFonts w:ascii="Arial Narrow" w:hAnsi="Arial Narrow"/>
        </w:rPr>
        <w:t>Human Resources Director/</w:t>
      </w:r>
      <w:r w:rsidR="00631B01">
        <w:rPr>
          <w:rFonts w:ascii="Arial Narrow" w:hAnsi="Arial Narrow"/>
        </w:rPr>
        <w:t>Title IX Coordinator</w:t>
      </w:r>
      <w:r w:rsidR="00631B01" w:rsidRPr="00DD5126">
        <w:rPr>
          <w:rFonts w:ascii="Arial Narrow" w:hAnsi="Arial Narrow"/>
        </w:rPr>
        <w:t xml:space="preserve"> </w:t>
      </w:r>
      <w:r w:rsidR="00631B01">
        <w:t xml:space="preserve">at </w:t>
      </w:r>
      <w:hyperlink r:id="rId9" w:history="1">
        <w:r w:rsidR="00631B01" w:rsidRPr="007B6DF5">
          <w:rPr>
            <w:rStyle w:val="Hyperlink"/>
          </w:rPr>
          <w:t>hintz@warren.edu</w:t>
        </w:r>
      </w:hyperlink>
      <w:r w:rsidR="00631B01">
        <w:t xml:space="preserve">, at extension 908 835-2356 </w:t>
      </w:r>
      <w:r w:rsidRPr="006F663F">
        <w:rPr>
          <w:rFonts w:ascii="Arial Narrow" w:hAnsi="Arial Narrow"/>
          <w:color w:val="auto"/>
        </w:rPr>
        <w:t>and/or Campus Security; who will work in conjunction with the Director of Safety and Security, to lead an investigation to determine the appropriate action.</w:t>
      </w:r>
    </w:p>
    <w:p w14:paraId="32BCFD1F" w14:textId="77777777" w:rsidR="003C456B" w:rsidRPr="006F663F" w:rsidRDefault="003C456B" w:rsidP="004D453E">
      <w:pPr>
        <w:pStyle w:val="Default"/>
        <w:jc w:val="both"/>
        <w:rPr>
          <w:rFonts w:ascii="Arial Narrow" w:hAnsi="Arial Narrow"/>
          <w:b/>
          <w:bCs/>
          <w:color w:val="auto"/>
        </w:rPr>
      </w:pPr>
    </w:p>
    <w:p w14:paraId="17474C61" w14:textId="77777777" w:rsidR="00746569" w:rsidRPr="006F663F" w:rsidRDefault="00746569" w:rsidP="004D453E">
      <w:pPr>
        <w:pStyle w:val="Default"/>
        <w:jc w:val="both"/>
        <w:rPr>
          <w:rFonts w:ascii="Arial Narrow" w:hAnsi="Arial Narrow"/>
          <w:color w:val="auto"/>
        </w:rPr>
      </w:pPr>
      <w:r w:rsidRPr="006F663F">
        <w:rPr>
          <w:rFonts w:ascii="Arial Narrow" w:hAnsi="Arial Narrow"/>
          <w:b/>
          <w:bCs/>
          <w:color w:val="auto"/>
        </w:rPr>
        <w:t xml:space="preserve">Dating Violence </w:t>
      </w:r>
      <w:r w:rsidRPr="006F663F">
        <w:rPr>
          <w:rFonts w:ascii="Arial Narrow" w:hAnsi="Arial Narrow"/>
          <w:color w:val="auto"/>
        </w:rPr>
        <w:t xml:space="preserve">– Violence committed by a person who is or has been in a social relationship of a romantic or intimate nature with the victim where the relationship is determined by consideration of length of relationship, type of relationship, and frequency of interaction. </w:t>
      </w:r>
    </w:p>
    <w:p w14:paraId="2549EEF8" w14:textId="77777777" w:rsidR="00BD3EB5" w:rsidRPr="006F663F" w:rsidRDefault="00BD3EB5" w:rsidP="004D453E">
      <w:pPr>
        <w:pStyle w:val="Default"/>
        <w:jc w:val="both"/>
        <w:rPr>
          <w:rFonts w:ascii="Arial Narrow" w:hAnsi="Arial Narrow"/>
          <w:color w:val="auto"/>
        </w:rPr>
      </w:pPr>
    </w:p>
    <w:p w14:paraId="20616FBF" w14:textId="77777777" w:rsidR="00746569" w:rsidRPr="006F663F" w:rsidRDefault="00746569" w:rsidP="004D453E">
      <w:pPr>
        <w:pStyle w:val="Default"/>
        <w:jc w:val="both"/>
        <w:rPr>
          <w:rFonts w:ascii="Arial Narrow" w:hAnsi="Arial Narrow"/>
          <w:color w:val="auto"/>
        </w:rPr>
      </w:pPr>
      <w:r w:rsidRPr="006F663F">
        <w:rPr>
          <w:rFonts w:ascii="Arial Narrow" w:hAnsi="Arial Narrow"/>
          <w:b/>
          <w:bCs/>
          <w:color w:val="auto"/>
        </w:rPr>
        <w:t xml:space="preserve">Stalking </w:t>
      </w:r>
      <w:r w:rsidRPr="006F663F">
        <w:rPr>
          <w:rFonts w:ascii="Arial Narrow" w:hAnsi="Arial Narrow"/>
          <w:color w:val="auto"/>
        </w:rPr>
        <w:t xml:space="preserve">– Course of conduct directed at a specific person that would cause a reasonable person to fear for safety of self or others or suffer substantial emotional distress. </w:t>
      </w:r>
      <w:r w:rsidR="00204800" w:rsidRPr="006F663F">
        <w:rPr>
          <w:rFonts w:ascii="Arial Narrow" w:hAnsi="Arial Narrow"/>
          <w:color w:val="auto"/>
        </w:rPr>
        <w:t xml:space="preserve"> Stalking behaviors are sometimes characterized as persistent and frequent unwanted in-person contact, surveillance, and unwanted telephone or other electronic contact.</w:t>
      </w:r>
    </w:p>
    <w:p w14:paraId="5508A915" w14:textId="77777777" w:rsidR="00210EAA" w:rsidRPr="006F663F" w:rsidRDefault="00210EAA" w:rsidP="004D453E">
      <w:pPr>
        <w:pStyle w:val="Default"/>
        <w:jc w:val="both"/>
        <w:rPr>
          <w:rFonts w:ascii="Arial Narrow" w:hAnsi="Arial Narrow"/>
          <w:color w:val="auto"/>
        </w:rPr>
      </w:pPr>
    </w:p>
    <w:p w14:paraId="484B7B65" w14:textId="77777777" w:rsidR="00210EAA" w:rsidRPr="006F663F" w:rsidRDefault="00210EAA" w:rsidP="004D453E">
      <w:pPr>
        <w:pStyle w:val="Default"/>
        <w:jc w:val="both"/>
        <w:rPr>
          <w:rFonts w:ascii="Arial Narrow" w:hAnsi="Arial Narrow"/>
          <w:color w:val="auto"/>
        </w:rPr>
      </w:pPr>
      <w:r w:rsidRPr="006F663F">
        <w:rPr>
          <w:rFonts w:ascii="Arial Narrow" w:hAnsi="Arial Narrow"/>
          <w:b/>
          <w:color w:val="auto"/>
        </w:rPr>
        <w:t>Consent</w:t>
      </w:r>
      <w:r w:rsidRPr="006F663F">
        <w:rPr>
          <w:rFonts w:ascii="Arial Narrow" w:hAnsi="Arial Narrow"/>
          <w:color w:val="auto"/>
        </w:rPr>
        <w:t xml:space="preserve"> – Voluntary, positive agreement between the participants to engage in specific sexual activity.</w:t>
      </w:r>
    </w:p>
    <w:p w14:paraId="12C9B9B2" w14:textId="77777777" w:rsidR="00096234" w:rsidRPr="006F663F" w:rsidRDefault="00096234" w:rsidP="004D453E">
      <w:pPr>
        <w:pStyle w:val="Default"/>
        <w:jc w:val="both"/>
        <w:rPr>
          <w:rFonts w:ascii="Arial Narrow" w:hAnsi="Arial Narrow"/>
          <w:color w:val="auto"/>
        </w:rPr>
      </w:pPr>
    </w:p>
    <w:p w14:paraId="5FE599A2" w14:textId="77777777" w:rsidR="00EE222E" w:rsidRPr="006F663F" w:rsidRDefault="00746569" w:rsidP="004D453E">
      <w:pPr>
        <w:spacing w:after="0" w:line="240" w:lineRule="auto"/>
        <w:jc w:val="both"/>
        <w:rPr>
          <w:rFonts w:ascii="Arial Narrow" w:hAnsi="Arial Narrow"/>
          <w:sz w:val="24"/>
          <w:szCs w:val="24"/>
        </w:rPr>
      </w:pPr>
      <w:r w:rsidRPr="006F663F">
        <w:rPr>
          <w:rFonts w:ascii="Arial Narrow" w:hAnsi="Arial Narrow"/>
          <w:b/>
          <w:sz w:val="24"/>
          <w:szCs w:val="24"/>
        </w:rPr>
        <w:t>Victims</w:t>
      </w:r>
      <w:r w:rsidRPr="006F663F">
        <w:rPr>
          <w:rFonts w:ascii="Arial Narrow" w:hAnsi="Arial Narrow"/>
          <w:sz w:val="24"/>
          <w:szCs w:val="24"/>
        </w:rPr>
        <w:t xml:space="preserve"> often have difficulty reporting sexual violence for numerous reasons such as knowing the perpetrator, fear of retaliation, fear of parents knowing about the incident, and/or fear of getting in trouble with law enforcement. Despite these concerns, it is vital to report such in</w:t>
      </w:r>
      <w:r w:rsidR="00654CAF" w:rsidRPr="006F663F">
        <w:rPr>
          <w:rFonts w:ascii="Arial Narrow" w:hAnsi="Arial Narrow"/>
          <w:sz w:val="24"/>
          <w:szCs w:val="24"/>
        </w:rPr>
        <w:t>cidents</w:t>
      </w:r>
      <w:r w:rsidR="00364A5B" w:rsidRPr="006F663F">
        <w:rPr>
          <w:rFonts w:ascii="Arial Narrow" w:hAnsi="Arial Narrow"/>
          <w:sz w:val="24"/>
          <w:szCs w:val="24"/>
        </w:rPr>
        <w:t xml:space="preserve"> to the appropriate College authorities</w:t>
      </w:r>
      <w:r w:rsidR="00654CAF" w:rsidRPr="006F663F">
        <w:rPr>
          <w:rFonts w:ascii="Arial Narrow" w:hAnsi="Arial Narrow"/>
          <w:sz w:val="24"/>
          <w:szCs w:val="24"/>
        </w:rPr>
        <w:t xml:space="preserve">. </w:t>
      </w:r>
    </w:p>
    <w:p w14:paraId="0643CFFF" w14:textId="77777777" w:rsidR="00364A5B" w:rsidRPr="006F663F" w:rsidRDefault="00364A5B" w:rsidP="004D453E">
      <w:pPr>
        <w:spacing w:after="0" w:line="240" w:lineRule="auto"/>
        <w:jc w:val="both"/>
        <w:rPr>
          <w:rFonts w:ascii="Arial Narrow" w:hAnsi="Arial Narrow"/>
          <w:sz w:val="24"/>
          <w:szCs w:val="24"/>
        </w:rPr>
      </w:pPr>
    </w:p>
    <w:p w14:paraId="728F0B94" w14:textId="2F5A11DA" w:rsidR="00364A5B" w:rsidRPr="00631B01" w:rsidRDefault="00364A5B" w:rsidP="00364A5B">
      <w:pPr>
        <w:pStyle w:val="Default"/>
        <w:jc w:val="both"/>
        <w:rPr>
          <w:rFonts w:ascii="Arial Narrow" w:hAnsi="Arial Narrow"/>
        </w:rPr>
      </w:pPr>
      <w:r w:rsidRPr="006F663F">
        <w:rPr>
          <w:rFonts w:ascii="Arial Narrow" w:hAnsi="Arial Narrow"/>
          <w:color w:val="auto"/>
        </w:rPr>
        <w:t xml:space="preserve">All College administrators, faculty, staff, and employees are compelled to report any alleged incidents </w:t>
      </w:r>
      <w:r w:rsidRPr="00631B01">
        <w:rPr>
          <w:rFonts w:ascii="Arial Narrow" w:hAnsi="Arial Narrow"/>
          <w:color w:val="auto"/>
        </w:rPr>
        <w:t>to</w:t>
      </w:r>
      <w:r w:rsidRPr="006F663F">
        <w:rPr>
          <w:rFonts w:ascii="Arial Narrow" w:hAnsi="Arial Narrow"/>
          <w:color w:val="auto"/>
          <w:u w:val="single"/>
        </w:rPr>
        <w:t xml:space="preserve"> </w:t>
      </w:r>
      <w:r w:rsidR="00631B01">
        <w:rPr>
          <w:rFonts w:ascii="Arial Narrow" w:hAnsi="Arial Narrow"/>
        </w:rPr>
        <w:t>the</w:t>
      </w:r>
      <w:r w:rsidR="00631B01" w:rsidRPr="00DD5126">
        <w:rPr>
          <w:rFonts w:ascii="Arial Narrow" w:hAnsi="Arial Narrow"/>
        </w:rPr>
        <w:t xml:space="preserve"> </w:t>
      </w:r>
      <w:r w:rsidR="00631B01">
        <w:rPr>
          <w:rFonts w:ascii="Arial Narrow" w:hAnsi="Arial Narrow"/>
        </w:rPr>
        <w:t xml:space="preserve">Director of </w:t>
      </w:r>
      <w:r w:rsidR="00631B01" w:rsidRPr="00DD5126">
        <w:rPr>
          <w:rFonts w:ascii="Arial Narrow" w:hAnsi="Arial Narrow"/>
        </w:rPr>
        <w:t>Human Resources Director/</w:t>
      </w:r>
      <w:r w:rsidR="00631B01">
        <w:rPr>
          <w:rFonts w:ascii="Arial Narrow" w:hAnsi="Arial Narrow"/>
        </w:rPr>
        <w:t>Title IX Coordinator</w:t>
      </w:r>
      <w:r w:rsidR="00631B01" w:rsidRPr="00DD5126">
        <w:rPr>
          <w:rFonts w:ascii="Arial Narrow" w:hAnsi="Arial Narrow"/>
        </w:rPr>
        <w:t xml:space="preserve"> </w:t>
      </w:r>
      <w:r w:rsidR="00631B01">
        <w:t xml:space="preserve">at </w:t>
      </w:r>
      <w:hyperlink r:id="rId10" w:history="1">
        <w:r w:rsidR="00631B01" w:rsidRPr="007B6DF5">
          <w:rPr>
            <w:rStyle w:val="Hyperlink"/>
          </w:rPr>
          <w:t>hintz@warren.edu</w:t>
        </w:r>
      </w:hyperlink>
      <w:r w:rsidR="00631B01">
        <w:t xml:space="preserve">, at extension 908 835-2356 or in Room 125 </w:t>
      </w:r>
      <w:r w:rsidR="00631B01">
        <w:rPr>
          <w:rFonts w:ascii="Arial Narrow" w:hAnsi="Arial Narrow"/>
        </w:rPr>
        <w:t>on the Washington campus.</w:t>
      </w:r>
      <w:r w:rsidR="00631B01">
        <w:rPr>
          <w:rFonts w:ascii="Arial Narrow" w:hAnsi="Arial Narrow"/>
        </w:rPr>
        <w:t xml:space="preserve">  </w:t>
      </w:r>
      <w:r w:rsidRPr="006F663F">
        <w:rPr>
          <w:rFonts w:ascii="Arial Narrow" w:hAnsi="Arial Narrow"/>
          <w:color w:val="auto"/>
        </w:rPr>
        <w:t>In the case of an immediate emergency, contact Campus Security at (908) 835-2455.</w:t>
      </w:r>
    </w:p>
    <w:p w14:paraId="74BC1177" w14:textId="77777777" w:rsidR="00364A5B" w:rsidRPr="006F663F" w:rsidRDefault="00364A5B" w:rsidP="004D453E">
      <w:pPr>
        <w:spacing w:after="0" w:line="240" w:lineRule="auto"/>
        <w:jc w:val="both"/>
        <w:rPr>
          <w:rFonts w:ascii="Arial Narrow" w:hAnsi="Arial Narrow"/>
          <w:sz w:val="24"/>
          <w:szCs w:val="24"/>
        </w:rPr>
      </w:pPr>
    </w:p>
    <w:p w14:paraId="6DF7073A" w14:textId="77777777" w:rsidR="009C5CB7" w:rsidRPr="006F663F" w:rsidRDefault="009C5CB7" w:rsidP="004D453E">
      <w:pPr>
        <w:spacing w:after="0" w:line="240" w:lineRule="auto"/>
        <w:jc w:val="both"/>
        <w:rPr>
          <w:rFonts w:ascii="Arial Narrow" w:hAnsi="Arial Narrow"/>
          <w:sz w:val="28"/>
          <w:szCs w:val="28"/>
        </w:rPr>
      </w:pPr>
    </w:p>
    <w:p w14:paraId="38DD25CB" w14:textId="77777777" w:rsidR="00601980" w:rsidRPr="006F663F" w:rsidRDefault="00601980" w:rsidP="00032407">
      <w:pPr>
        <w:pStyle w:val="Default"/>
        <w:jc w:val="both"/>
        <w:rPr>
          <w:rFonts w:ascii="Arial Narrow" w:hAnsi="Arial Narrow"/>
          <w:b/>
          <w:caps/>
          <w:color w:val="auto"/>
        </w:rPr>
      </w:pPr>
      <w:r w:rsidRPr="006F663F">
        <w:rPr>
          <w:rFonts w:ascii="Arial Narrow" w:hAnsi="Arial Narrow"/>
          <w:b/>
          <w:caps/>
          <w:color w:val="auto"/>
        </w:rPr>
        <w:t xml:space="preserve">General </w:t>
      </w:r>
      <w:r w:rsidR="00C16F81" w:rsidRPr="006F663F">
        <w:rPr>
          <w:rFonts w:ascii="Arial Narrow" w:hAnsi="Arial Narrow"/>
          <w:b/>
          <w:caps/>
          <w:color w:val="auto"/>
        </w:rPr>
        <w:t xml:space="preserve">INFORMATIONAL </w:t>
      </w:r>
      <w:r w:rsidRPr="006F663F">
        <w:rPr>
          <w:rFonts w:ascii="Arial Narrow" w:hAnsi="Arial Narrow"/>
          <w:b/>
          <w:caps/>
          <w:color w:val="auto"/>
        </w:rPr>
        <w:t>Guidelines for Victims of Sexual Violence</w:t>
      </w:r>
    </w:p>
    <w:p w14:paraId="16FFC1FA" w14:textId="77777777" w:rsidR="00601980" w:rsidRPr="006F663F" w:rsidRDefault="00601980" w:rsidP="00032407">
      <w:pPr>
        <w:pStyle w:val="Default"/>
        <w:jc w:val="both"/>
        <w:rPr>
          <w:rFonts w:ascii="Arial Narrow" w:hAnsi="Arial Narrow"/>
          <w:color w:val="auto"/>
        </w:rPr>
      </w:pPr>
    </w:p>
    <w:p w14:paraId="6CC15681" w14:textId="77777777" w:rsidR="00746569" w:rsidRPr="006F663F" w:rsidRDefault="00746569" w:rsidP="004D453E">
      <w:pPr>
        <w:pStyle w:val="Default"/>
        <w:jc w:val="both"/>
        <w:rPr>
          <w:rFonts w:ascii="Arial Narrow" w:hAnsi="Arial Narrow"/>
          <w:color w:val="auto"/>
        </w:rPr>
      </w:pPr>
      <w:r w:rsidRPr="006F663F">
        <w:rPr>
          <w:rFonts w:ascii="Arial Narrow" w:hAnsi="Arial Narrow"/>
          <w:color w:val="auto"/>
        </w:rPr>
        <w:t xml:space="preserve">The following information provides </w:t>
      </w:r>
      <w:r w:rsidR="000038B1" w:rsidRPr="006F663F">
        <w:rPr>
          <w:rFonts w:ascii="Arial Narrow" w:hAnsi="Arial Narrow"/>
          <w:color w:val="auto"/>
        </w:rPr>
        <w:t xml:space="preserve">guidelines </w:t>
      </w:r>
      <w:r w:rsidRPr="006F663F">
        <w:rPr>
          <w:rFonts w:ascii="Arial Narrow" w:hAnsi="Arial Narrow"/>
          <w:color w:val="auto"/>
        </w:rPr>
        <w:t xml:space="preserve">to follow should sexual violence occur. </w:t>
      </w:r>
    </w:p>
    <w:p w14:paraId="50208607" w14:textId="77777777" w:rsidR="00DD5126" w:rsidRPr="006F663F" w:rsidRDefault="00DD5126" w:rsidP="004D453E">
      <w:pPr>
        <w:pStyle w:val="Default"/>
        <w:ind w:left="720"/>
        <w:jc w:val="both"/>
        <w:rPr>
          <w:rFonts w:ascii="Arial Narrow" w:hAnsi="Arial Narrow"/>
          <w:color w:val="auto"/>
        </w:rPr>
      </w:pPr>
    </w:p>
    <w:p w14:paraId="0AC29B6E" w14:textId="77777777" w:rsidR="00746569" w:rsidRDefault="00746569" w:rsidP="004D453E">
      <w:pPr>
        <w:pStyle w:val="Default"/>
        <w:numPr>
          <w:ilvl w:val="0"/>
          <w:numId w:val="1"/>
        </w:numPr>
        <w:ind w:left="360"/>
        <w:jc w:val="both"/>
        <w:rPr>
          <w:rFonts w:ascii="Arial Narrow" w:hAnsi="Arial Narrow"/>
        </w:rPr>
      </w:pPr>
      <w:r w:rsidRPr="00DD5126">
        <w:rPr>
          <w:rFonts w:ascii="Arial Narrow" w:hAnsi="Arial Narrow"/>
        </w:rPr>
        <w:t xml:space="preserve">Get to a safe place as soon as possible. </w:t>
      </w:r>
    </w:p>
    <w:p w14:paraId="66D1791D" w14:textId="77777777" w:rsidR="004D453E" w:rsidRPr="00DD5126" w:rsidRDefault="004D453E" w:rsidP="004D453E">
      <w:pPr>
        <w:pStyle w:val="Default"/>
        <w:jc w:val="both"/>
        <w:rPr>
          <w:rFonts w:ascii="Arial Narrow" w:hAnsi="Arial Narrow"/>
        </w:rPr>
      </w:pPr>
    </w:p>
    <w:p w14:paraId="0D20498B" w14:textId="77777777" w:rsidR="004D453E" w:rsidRDefault="00746569" w:rsidP="004D453E">
      <w:pPr>
        <w:pStyle w:val="Default"/>
        <w:numPr>
          <w:ilvl w:val="0"/>
          <w:numId w:val="1"/>
        </w:numPr>
        <w:ind w:left="360"/>
        <w:jc w:val="both"/>
        <w:rPr>
          <w:rFonts w:ascii="Arial Narrow" w:hAnsi="Arial Narrow"/>
        </w:rPr>
      </w:pPr>
      <w:r w:rsidRPr="004D453E">
        <w:rPr>
          <w:rFonts w:ascii="Arial Narrow" w:hAnsi="Arial Narrow"/>
        </w:rPr>
        <w:t xml:space="preserve">Try to preserve all physical evidence – The victim should not shower, bathe, or wash any part of your body. Do not use the toilet or douche. Do not change clothing, brush your teeth or gargle, or comb your hair. </w:t>
      </w:r>
    </w:p>
    <w:p w14:paraId="2AB22493" w14:textId="77777777" w:rsidR="004D453E" w:rsidRDefault="004D453E" w:rsidP="004D453E">
      <w:pPr>
        <w:pStyle w:val="Default"/>
        <w:jc w:val="both"/>
        <w:rPr>
          <w:rFonts w:ascii="Arial Narrow" w:hAnsi="Arial Narrow"/>
        </w:rPr>
      </w:pPr>
    </w:p>
    <w:p w14:paraId="0F31F565" w14:textId="77777777" w:rsidR="00746569" w:rsidRDefault="00746569" w:rsidP="004D453E">
      <w:pPr>
        <w:pStyle w:val="Default"/>
        <w:numPr>
          <w:ilvl w:val="0"/>
          <w:numId w:val="1"/>
        </w:numPr>
        <w:ind w:left="360"/>
        <w:jc w:val="both"/>
        <w:rPr>
          <w:rFonts w:ascii="Arial Narrow" w:hAnsi="Arial Narrow"/>
        </w:rPr>
      </w:pPr>
      <w:r w:rsidRPr="004D453E">
        <w:rPr>
          <w:rFonts w:ascii="Arial Narrow" w:hAnsi="Arial Narrow"/>
        </w:rPr>
        <w:t>Seek medical attention. If you were sexually assaulted, you</w:t>
      </w:r>
      <w:r w:rsidR="00DD5126" w:rsidRPr="004D453E">
        <w:rPr>
          <w:rFonts w:ascii="Arial Narrow" w:hAnsi="Arial Narrow"/>
        </w:rPr>
        <w:t>r healthcare provider can provide additional guidance</w:t>
      </w:r>
      <w:r w:rsidRPr="004D453E">
        <w:rPr>
          <w:rFonts w:ascii="Arial Narrow" w:hAnsi="Arial Narrow"/>
        </w:rPr>
        <w:t xml:space="preserve"> </w:t>
      </w:r>
      <w:r w:rsidR="00DD5126" w:rsidRPr="004D453E">
        <w:rPr>
          <w:rFonts w:ascii="Arial Narrow" w:hAnsi="Arial Narrow"/>
        </w:rPr>
        <w:t xml:space="preserve">to assist you. </w:t>
      </w:r>
      <w:r w:rsidRPr="004D453E">
        <w:rPr>
          <w:rFonts w:ascii="Arial Narrow" w:hAnsi="Arial Narrow"/>
        </w:rPr>
        <w:t xml:space="preserve"> You also can have evidence collected at a hospital emergency department. Evidence collection should occur as soon as possible. </w:t>
      </w:r>
    </w:p>
    <w:p w14:paraId="0A9FDCF1" w14:textId="77777777" w:rsidR="004D453E" w:rsidRPr="004D453E" w:rsidRDefault="004D453E" w:rsidP="004D453E">
      <w:pPr>
        <w:pStyle w:val="Default"/>
        <w:jc w:val="both"/>
        <w:rPr>
          <w:rFonts w:ascii="Arial Narrow" w:hAnsi="Arial Narrow"/>
        </w:rPr>
      </w:pPr>
    </w:p>
    <w:p w14:paraId="31EBB456" w14:textId="77777777" w:rsidR="00746569" w:rsidRPr="004D453E" w:rsidRDefault="00746569" w:rsidP="004D453E">
      <w:pPr>
        <w:pStyle w:val="ListParagraph"/>
        <w:numPr>
          <w:ilvl w:val="0"/>
          <w:numId w:val="1"/>
        </w:numPr>
        <w:spacing w:after="0" w:line="240" w:lineRule="auto"/>
        <w:ind w:left="360"/>
        <w:jc w:val="both"/>
        <w:rPr>
          <w:rFonts w:ascii="Arial Narrow" w:hAnsi="Arial Narrow"/>
          <w:sz w:val="24"/>
          <w:szCs w:val="24"/>
        </w:rPr>
      </w:pPr>
      <w:r w:rsidRPr="00DD5126">
        <w:rPr>
          <w:rFonts w:ascii="Arial Narrow" w:hAnsi="Arial Narrow"/>
          <w:sz w:val="24"/>
          <w:szCs w:val="24"/>
        </w:rPr>
        <w:t xml:space="preserve">The victim can request an advocate to assist him/her. An advocate will provide information about resources and options for reporting the crime, seeking medical care, counseling, and other services. Advocacy Services are free and confidential and are available 24 hours a day, 7 days a week. </w:t>
      </w:r>
      <w:r w:rsidRPr="00DD5126">
        <w:rPr>
          <w:rFonts w:ascii="Arial Narrow" w:hAnsi="Arial Narrow"/>
          <w:sz w:val="24"/>
          <w:szCs w:val="24"/>
        </w:rPr>
        <w:lastRenderedPageBreak/>
        <w:t xml:space="preserve">Advocates are available through the </w:t>
      </w:r>
      <w:r w:rsidR="008E46AC" w:rsidRPr="002A5399">
        <w:rPr>
          <w:rFonts w:ascii="Arial Narrow" w:hAnsi="Arial Narrow"/>
          <w:b/>
          <w:sz w:val="24"/>
          <w:szCs w:val="24"/>
        </w:rPr>
        <w:t xml:space="preserve">Domestic Abuse &amp; Sexual Assault Crisis Center of Warren County at 908-453-4121 or </w:t>
      </w:r>
      <w:r w:rsidR="008E46AC" w:rsidRPr="002A5399">
        <w:rPr>
          <w:rFonts w:ascii="Arial Narrow" w:hAnsi="Arial Narrow" w:cs="Calibri"/>
          <w:b/>
          <w:color w:val="000000"/>
          <w:sz w:val="24"/>
          <w:szCs w:val="24"/>
        </w:rPr>
        <w:t>866-6BE-SAFE [623-7233]</w:t>
      </w:r>
      <w:r w:rsidR="00A2721A" w:rsidRPr="00DD5126">
        <w:rPr>
          <w:rFonts w:ascii="Arial Narrow" w:hAnsi="Arial Narrow" w:cs="Calibri"/>
          <w:color w:val="000000"/>
          <w:sz w:val="24"/>
          <w:szCs w:val="24"/>
        </w:rPr>
        <w:t xml:space="preserve">. </w:t>
      </w:r>
    </w:p>
    <w:p w14:paraId="3A721638" w14:textId="77777777" w:rsidR="004D453E" w:rsidRPr="004D453E" w:rsidRDefault="004D453E" w:rsidP="004D453E">
      <w:pPr>
        <w:spacing w:after="0" w:line="240" w:lineRule="auto"/>
        <w:jc w:val="both"/>
        <w:rPr>
          <w:rFonts w:ascii="Arial Narrow" w:hAnsi="Arial Narrow"/>
          <w:sz w:val="24"/>
          <w:szCs w:val="24"/>
        </w:rPr>
      </w:pPr>
    </w:p>
    <w:p w14:paraId="45CB270E" w14:textId="77777777" w:rsidR="00746569" w:rsidRPr="00DD5126" w:rsidRDefault="00746569" w:rsidP="004D453E">
      <w:pPr>
        <w:pStyle w:val="Default"/>
        <w:numPr>
          <w:ilvl w:val="0"/>
          <w:numId w:val="1"/>
        </w:numPr>
        <w:ind w:left="360"/>
        <w:jc w:val="both"/>
        <w:rPr>
          <w:rFonts w:ascii="Arial Narrow" w:hAnsi="Arial Narrow"/>
        </w:rPr>
      </w:pPr>
      <w:r w:rsidRPr="00DD5126">
        <w:rPr>
          <w:rFonts w:ascii="Arial Narrow" w:hAnsi="Arial Narrow"/>
        </w:rPr>
        <w:t>Contact the police – Sexual assault, domestic violence, dating violence, and stalking are crimes</w:t>
      </w:r>
      <w:r w:rsidR="00DD5126">
        <w:rPr>
          <w:rFonts w:ascii="Arial Narrow" w:hAnsi="Arial Narrow"/>
        </w:rPr>
        <w:t>.  I</w:t>
      </w:r>
      <w:r w:rsidRPr="00DD5126">
        <w:rPr>
          <w:rFonts w:ascii="Arial Narrow" w:hAnsi="Arial Narrow"/>
        </w:rPr>
        <w:t xml:space="preserve">t is vital to report it. It is important to remember that reporting a crime is not the same as prosecuting the crime. The decision to prosecute may be made at another time. Final decision to prosecute is determined by the </w:t>
      </w:r>
      <w:r w:rsidR="003F1C6B" w:rsidRPr="00DD5126">
        <w:rPr>
          <w:rFonts w:ascii="Arial Narrow" w:hAnsi="Arial Narrow"/>
        </w:rPr>
        <w:t>County Prosecutor</w:t>
      </w:r>
      <w:r w:rsidRPr="00DD5126">
        <w:rPr>
          <w:rFonts w:ascii="Arial Narrow" w:hAnsi="Arial Narrow"/>
        </w:rPr>
        <w:t xml:space="preserve">. </w:t>
      </w:r>
    </w:p>
    <w:p w14:paraId="1DA60D38" w14:textId="77777777" w:rsidR="00746569" w:rsidRDefault="00746569" w:rsidP="00032407">
      <w:pPr>
        <w:pStyle w:val="Default"/>
        <w:jc w:val="both"/>
        <w:rPr>
          <w:rFonts w:ascii="Arial Narrow" w:hAnsi="Arial Narrow"/>
        </w:rPr>
      </w:pPr>
    </w:p>
    <w:p w14:paraId="0655DB9D" w14:textId="77777777" w:rsidR="00746569" w:rsidRPr="004D453E" w:rsidRDefault="00601980" w:rsidP="00032407">
      <w:pPr>
        <w:pStyle w:val="Default"/>
        <w:jc w:val="both"/>
        <w:rPr>
          <w:rFonts w:ascii="Arial Narrow" w:hAnsi="Arial Narrow"/>
          <w:caps/>
          <w:sz w:val="28"/>
          <w:szCs w:val="28"/>
        </w:rPr>
      </w:pPr>
      <w:r w:rsidRPr="002A5399">
        <w:rPr>
          <w:rFonts w:ascii="Arial Narrow" w:hAnsi="Arial Narrow"/>
          <w:b/>
          <w:bCs/>
          <w:iCs/>
          <w:caps/>
        </w:rPr>
        <w:t>Resources to Assist Victims</w:t>
      </w:r>
    </w:p>
    <w:p w14:paraId="26D6C757" w14:textId="77777777" w:rsidR="00DD5126" w:rsidRPr="00601980" w:rsidRDefault="00DD5126" w:rsidP="00032407">
      <w:pPr>
        <w:pStyle w:val="Default"/>
        <w:jc w:val="both"/>
        <w:rPr>
          <w:rFonts w:ascii="Arial Narrow" w:hAnsi="Arial Narrow"/>
          <w:bCs/>
          <w:iCs/>
        </w:rPr>
      </w:pPr>
    </w:p>
    <w:p w14:paraId="18AA1C04" w14:textId="77777777" w:rsidR="00746569" w:rsidRPr="00601980" w:rsidRDefault="00601980" w:rsidP="004D453E">
      <w:pPr>
        <w:pStyle w:val="Default"/>
        <w:jc w:val="both"/>
        <w:rPr>
          <w:rFonts w:ascii="Arial Narrow" w:hAnsi="Arial Narrow"/>
          <w:bCs/>
          <w:iCs/>
        </w:rPr>
      </w:pPr>
      <w:r w:rsidRPr="00601980">
        <w:rPr>
          <w:rFonts w:ascii="Arial Narrow" w:hAnsi="Arial Narrow"/>
          <w:bCs/>
          <w:iCs/>
        </w:rPr>
        <w:t xml:space="preserve">In the case of sexual assault, domestic violence, dating violence or stalking </w:t>
      </w:r>
      <w:r>
        <w:rPr>
          <w:rFonts w:ascii="Arial Narrow" w:hAnsi="Arial Narrow"/>
          <w:bCs/>
          <w:iCs/>
        </w:rPr>
        <w:t>incident(s), a</w:t>
      </w:r>
      <w:r w:rsidR="00746569" w:rsidRPr="00601980">
        <w:rPr>
          <w:rFonts w:ascii="Arial Narrow" w:hAnsi="Arial Narrow"/>
          <w:bCs/>
          <w:iCs/>
        </w:rPr>
        <w:t xml:space="preserve"> victim should be encouraged to access </w:t>
      </w:r>
      <w:r>
        <w:rPr>
          <w:rFonts w:ascii="Arial Narrow" w:hAnsi="Arial Narrow"/>
          <w:bCs/>
          <w:iCs/>
        </w:rPr>
        <w:t>the following support services:</w:t>
      </w:r>
    </w:p>
    <w:p w14:paraId="51017CE6" w14:textId="77777777" w:rsidR="003F1C6B" w:rsidRPr="00DD5126" w:rsidRDefault="003F1C6B" w:rsidP="004D453E">
      <w:pPr>
        <w:pStyle w:val="Default"/>
        <w:ind w:left="360"/>
        <w:jc w:val="both"/>
        <w:rPr>
          <w:rFonts w:ascii="Arial Narrow" w:hAnsi="Arial Narrow"/>
        </w:rPr>
      </w:pPr>
    </w:p>
    <w:p w14:paraId="41216D47" w14:textId="77777777" w:rsidR="00746569" w:rsidRPr="00DD5126" w:rsidRDefault="00DD5126" w:rsidP="004D453E">
      <w:pPr>
        <w:pStyle w:val="Default"/>
        <w:numPr>
          <w:ilvl w:val="0"/>
          <w:numId w:val="2"/>
        </w:numPr>
        <w:jc w:val="both"/>
        <w:rPr>
          <w:rFonts w:ascii="Arial Narrow" w:hAnsi="Arial Narrow"/>
        </w:rPr>
      </w:pPr>
      <w:r>
        <w:rPr>
          <w:rFonts w:ascii="Arial Narrow" w:hAnsi="Arial Narrow"/>
          <w:b/>
          <w:bCs/>
        </w:rPr>
        <w:t>WCC</w:t>
      </w:r>
      <w:r w:rsidR="00601980">
        <w:rPr>
          <w:rFonts w:ascii="Arial Narrow" w:hAnsi="Arial Narrow"/>
          <w:b/>
          <w:bCs/>
        </w:rPr>
        <w:t>C</w:t>
      </w:r>
      <w:r>
        <w:rPr>
          <w:rFonts w:ascii="Arial Narrow" w:hAnsi="Arial Narrow"/>
          <w:b/>
          <w:bCs/>
        </w:rPr>
        <w:t xml:space="preserve"> </w:t>
      </w:r>
      <w:r w:rsidR="003F1C6B" w:rsidRPr="00DD5126">
        <w:rPr>
          <w:rFonts w:ascii="Arial Narrow" w:hAnsi="Arial Narrow"/>
          <w:b/>
          <w:bCs/>
        </w:rPr>
        <w:t>Campus Security at 908-835-2455 (Washington) or 908-878-0202 (Phillipsburg)</w:t>
      </w:r>
      <w:r w:rsidR="00746569" w:rsidRPr="00DD5126">
        <w:rPr>
          <w:rFonts w:ascii="Arial Narrow" w:hAnsi="Arial Narrow"/>
          <w:b/>
          <w:bCs/>
        </w:rPr>
        <w:t xml:space="preserve">: </w:t>
      </w:r>
      <w:r w:rsidR="00746569" w:rsidRPr="00DD5126">
        <w:rPr>
          <w:rFonts w:ascii="Arial Narrow" w:hAnsi="Arial Narrow"/>
        </w:rPr>
        <w:t xml:space="preserve">This office will </w:t>
      </w:r>
      <w:r w:rsidR="00FD477D" w:rsidRPr="00DD5126">
        <w:rPr>
          <w:rFonts w:ascii="Arial Narrow" w:hAnsi="Arial Narrow"/>
        </w:rPr>
        <w:t xml:space="preserve">immediately contact the local police.  The local Police will take immediate and appropriate action to investigate any allegation of sexual assault and, if evidence exists, will take appropriate action to end the sexual violence and prevent its recurrence. </w:t>
      </w:r>
      <w:r w:rsidR="00746569" w:rsidRPr="00DD5126">
        <w:rPr>
          <w:rFonts w:ascii="Arial Narrow" w:hAnsi="Arial Narrow"/>
        </w:rPr>
        <w:t xml:space="preserve">In cases requiring urgent measures, victims should contact the local </w:t>
      </w:r>
      <w:r w:rsidR="00FD477D" w:rsidRPr="00DD5126">
        <w:rPr>
          <w:rFonts w:ascii="Arial Narrow" w:hAnsi="Arial Narrow"/>
        </w:rPr>
        <w:t>police</w:t>
      </w:r>
      <w:r w:rsidR="00746569" w:rsidRPr="00DD5126">
        <w:rPr>
          <w:rFonts w:ascii="Arial Narrow" w:hAnsi="Arial Narrow"/>
        </w:rPr>
        <w:t xml:space="preserve"> </w:t>
      </w:r>
      <w:r w:rsidR="00F41F4E" w:rsidRPr="00DD5126">
        <w:rPr>
          <w:rFonts w:ascii="Arial Narrow" w:hAnsi="Arial Narrow"/>
        </w:rPr>
        <w:t xml:space="preserve">by dialing </w:t>
      </w:r>
      <w:r w:rsidR="00746569" w:rsidRPr="00DD5126">
        <w:rPr>
          <w:rFonts w:ascii="Arial Narrow" w:hAnsi="Arial Narrow"/>
        </w:rPr>
        <w:t>9</w:t>
      </w:r>
      <w:r w:rsidR="00F41F4E" w:rsidRPr="00DD5126">
        <w:rPr>
          <w:rFonts w:ascii="Arial Narrow" w:hAnsi="Arial Narrow"/>
        </w:rPr>
        <w:t>-</w:t>
      </w:r>
      <w:r w:rsidR="00746569" w:rsidRPr="00DD5126">
        <w:rPr>
          <w:rFonts w:ascii="Arial Narrow" w:hAnsi="Arial Narrow"/>
        </w:rPr>
        <w:t>1</w:t>
      </w:r>
      <w:r w:rsidR="00F41F4E" w:rsidRPr="00DD5126">
        <w:rPr>
          <w:rFonts w:ascii="Arial Narrow" w:hAnsi="Arial Narrow"/>
        </w:rPr>
        <w:t>-</w:t>
      </w:r>
      <w:r w:rsidR="00746569" w:rsidRPr="00DD5126">
        <w:rPr>
          <w:rFonts w:ascii="Arial Narrow" w:hAnsi="Arial Narrow"/>
        </w:rPr>
        <w:t xml:space="preserve">1. Ensure that the victim is in a safe and secure environment, and encourage him/her to preserve all physical evidence. Even if the allegation is </w:t>
      </w:r>
      <w:r w:rsidR="00364A5B">
        <w:rPr>
          <w:rFonts w:ascii="Arial Narrow" w:hAnsi="Arial Narrow"/>
        </w:rPr>
        <w:t xml:space="preserve">deemed </w:t>
      </w:r>
      <w:r w:rsidR="00746569" w:rsidRPr="00DD5126">
        <w:rPr>
          <w:rFonts w:ascii="Arial Narrow" w:hAnsi="Arial Narrow"/>
        </w:rPr>
        <w:t xml:space="preserve">not subject to a criminal investigation, the </w:t>
      </w:r>
      <w:r w:rsidR="00364A5B">
        <w:rPr>
          <w:rFonts w:ascii="Arial Narrow" w:hAnsi="Arial Narrow"/>
        </w:rPr>
        <w:t>C</w:t>
      </w:r>
      <w:r w:rsidR="00FD477D" w:rsidRPr="00DD5126">
        <w:rPr>
          <w:rFonts w:ascii="Arial Narrow" w:hAnsi="Arial Narrow"/>
        </w:rPr>
        <w:t>ollege</w:t>
      </w:r>
      <w:r w:rsidR="00746569" w:rsidRPr="00DD5126">
        <w:rPr>
          <w:rFonts w:ascii="Arial Narrow" w:hAnsi="Arial Narrow"/>
        </w:rPr>
        <w:t xml:space="preserve"> will</w:t>
      </w:r>
      <w:r w:rsidR="00364A5B">
        <w:rPr>
          <w:rFonts w:ascii="Arial Narrow" w:hAnsi="Arial Narrow"/>
        </w:rPr>
        <w:t xml:space="preserve"> initiate its policies and procedures regarding any complaints</w:t>
      </w:r>
      <w:r w:rsidR="00746569" w:rsidRPr="00DD5126">
        <w:rPr>
          <w:rFonts w:ascii="Arial Narrow" w:hAnsi="Arial Narrow"/>
        </w:rPr>
        <w:t xml:space="preserve">. </w:t>
      </w:r>
      <w:r w:rsidR="00FD477D" w:rsidRPr="00DD5126">
        <w:rPr>
          <w:rFonts w:ascii="Arial Narrow" w:hAnsi="Arial Narrow"/>
        </w:rPr>
        <w:t xml:space="preserve">Campus Security/Campus Operations and Student Services </w:t>
      </w:r>
      <w:r w:rsidR="00746569" w:rsidRPr="00DD5126">
        <w:rPr>
          <w:rFonts w:ascii="Arial Narrow" w:hAnsi="Arial Narrow"/>
        </w:rPr>
        <w:t xml:space="preserve">are available for consultation and/or support with regard to questions concerning procedures and services that are available for sexual assault/violence victims. </w:t>
      </w:r>
      <w:r w:rsidR="00FD477D" w:rsidRPr="00DD5126">
        <w:rPr>
          <w:rFonts w:ascii="Arial Narrow" w:hAnsi="Arial Narrow"/>
        </w:rPr>
        <w:t>Campus Security</w:t>
      </w:r>
      <w:r w:rsidR="00746569" w:rsidRPr="00DD5126">
        <w:rPr>
          <w:rFonts w:ascii="Arial Narrow" w:hAnsi="Arial Narrow"/>
        </w:rPr>
        <w:t xml:space="preserve"> are available to provide escort services to victims who are victims of sexual assault/violence, upon request of the victim. </w:t>
      </w:r>
    </w:p>
    <w:p w14:paraId="3A6A21F2" w14:textId="77777777" w:rsidR="00746569" w:rsidRPr="00DD5126" w:rsidRDefault="00746569" w:rsidP="004D453E">
      <w:pPr>
        <w:pStyle w:val="Default"/>
        <w:ind w:left="720"/>
        <w:jc w:val="both"/>
        <w:rPr>
          <w:rFonts w:ascii="Arial Narrow" w:hAnsi="Arial Narrow"/>
        </w:rPr>
      </w:pPr>
    </w:p>
    <w:p w14:paraId="14A52300" w14:textId="77777777" w:rsidR="00746569" w:rsidRPr="00DD5126" w:rsidRDefault="00746569" w:rsidP="004D453E">
      <w:pPr>
        <w:pStyle w:val="Default"/>
        <w:numPr>
          <w:ilvl w:val="0"/>
          <w:numId w:val="2"/>
        </w:numPr>
        <w:jc w:val="both"/>
        <w:rPr>
          <w:rFonts w:ascii="Arial Narrow" w:hAnsi="Arial Narrow"/>
        </w:rPr>
      </w:pPr>
      <w:r w:rsidRPr="00DD5126">
        <w:rPr>
          <w:rFonts w:ascii="Arial Narrow" w:hAnsi="Arial Narrow"/>
          <w:b/>
          <w:bCs/>
        </w:rPr>
        <w:t xml:space="preserve">Medical Attention: </w:t>
      </w:r>
      <w:r w:rsidRPr="00DD5126">
        <w:rPr>
          <w:rFonts w:ascii="Arial Narrow" w:hAnsi="Arial Narrow"/>
        </w:rPr>
        <w:t xml:space="preserve">If the alleged abuse or assault occurred within the last seventy-two hours, encourage the victim to seek medical attention at a nearby hospital. Each hospital has the facilities and expertise to conduct medical-legal examinations, even if the victim prefers not to prosecute. This step is important, so that s/he receives proper assessment and treatment of any physical injuries sustained in the assault. </w:t>
      </w:r>
    </w:p>
    <w:p w14:paraId="1E3C6190" w14:textId="77777777" w:rsidR="00746569" w:rsidRPr="00DD5126" w:rsidRDefault="00746569" w:rsidP="004D453E">
      <w:pPr>
        <w:pStyle w:val="Default"/>
        <w:ind w:left="720"/>
        <w:jc w:val="both"/>
        <w:rPr>
          <w:rFonts w:ascii="Arial Narrow" w:hAnsi="Arial Narrow"/>
        </w:rPr>
      </w:pPr>
    </w:p>
    <w:p w14:paraId="0D778B63" w14:textId="77777777" w:rsidR="00CE2234" w:rsidRPr="00335106" w:rsidRDefault="00746569" w:rsidP="004D453E">
      <w:pPr>
        <w:pStyle w:val="Default"/>
        <w:numPr>
          <w:ilvl w:val="0"/>
          <w:numId w:val="2"/>
        </w:numPr>
        <w:jc w:val="both"/>
        <w:rPr>
          <w:rFonts w:ascii="Arial Narrow" w:hAnsi="Arial Narrow"/>
        </w:rPr>
      </w:pPr>
      <w:r w:rsidRPr="00335106">
        <w:rPr>
          <w:rFonts w:ascii="Arial Narrow" w:hAnsi="Arial Narrow"/>
          <w:b/>
          <w:bCs/>
        </w:rPr>
        <w:t xml:space="preserve">Counseling/Advocacy Services: </w:t>
      </w:r>
      <w:r w:rsidRPr="00335106">
        <w:rPr>
          <w:rFonts w:ascii="Arial Narrow" w:hAnsi="Arial Narrow"/>
        </w:rPr>
        <w:t>The</w:t>
      </w:r>
      <w:r w:rsidR="00FD477D" w:rsidRPr="00335106">
        <w:rPr>
          <w:rFonts w:ascii="Arial Narrow" w:hAnsi="Arial Narrow"/>
        </w:rPr>
        <w:t xml:space="preserve"> Domestic Abuse &amp; Sexual Assault Crisis Center of Warren </w:t>
      </w:r>
      <w:r w:rsidR="006F7F3A" w:rsidRPr="00335106">
        <w:rPr>
          <w:rFonts w:ascii="Arial Narrow" w:hAnsi="Arial Narrow"/>
        </w:rPr>
        <w:t>County</w:t>
      </w:r>
      <w:r w:rsidRPr="00335106">
        <w:rPr>
          <w:rFonts w:ascii="Arial Narrow" w:hAnsi="Arial Narrow"/>
        </w:rPr>
        <w:t xml:space="preserve"> is available to students to provide confidential counseling services at </w:t>
      </w:r>
      <w:r w:rsidR="006F7F3A" w:rsidRPr="00335106">
        <w:rPr>
          <w:rFonts w:ascii="Arial Narrow" w:hAnsi="Arial Narrow"/>
        </w:rPr>
        <w:t xml:space="preserve">908-453-4121 or </w:t>
      </w:r>
      <w:r w:rsidR="001960C0" w:rsidRPr="00335106">
        <w:rPr>
          <w:rFonts w:ascii="Arial Narrow" w:hAnsi="Arial Narrow"/>
        </w:rPr>
        <w:t>866-6BE-SAFE [623-7233]</w:t>
      </w:r>
      <w:r w:rsidRPr="00335106">
        <w:rPr>
          <w:rFonts w:ascii="Arial Narrow" w:hAnsi="Arial Narrow"/>
        </w:rPr>
        <w:t xml:space="preserve">. </w:t>
      </w:r>
    </w:p>
    <w:p w14:paraId="3E2AFFAD" w14:textId="77777777" w:rsidR="00B958CB" w:rsidRPr="00335106" w:rsidRDefault="00B958CB" w:rsidP="00032407">
      <w:pPr>
        <w:pStyle w:val="ListParagraph"/>
        <w:spacing w:after="0" w:line="240" w:lineRule="auto"/>
        <w:jc w:val="both"/>
        <w:rPr>
          <w:rFonts w:ascii="Arial Narrow" w:hAnsi="Arial Narrow"/>
          <w:sz w:val="24"/>
          <w:szCs w:val="24"/>
        </w:rPr>
      </w:pPr>
    </w:p>
    <w:p w14:paraId="129F57DB" w14:textId="77777777" w:rsidR="00746569" w:rsidRPr="00335106" w:rsidRDefault="00746569" w:rsidP="00032407">
      <w:pPr>
        <w:pStyle w:val="Default"/>
        <w:jc w:val="both"/>
        <w:rPr>
          <w:rFonts w:ascii="Arial Narrow" w:hAnsi="Arial Narrow"/>
          <w:b/>
          <w:bCs/>
          <w:sz w:val="28"/>
          <w:szCs w:val="28"/>
        </w:rPr>
      </w:pPr>
      <w:r w:rsidRPr="00335106">
        <w:rPr>
          <w:rFonts w:ascii="Arial Narrow" w:hAnsi="Arial Narrow"/>
          <w:b/>
          <w:bCs/>
        </w:rPr>
        <w:t xml:space="preserve">STUDENT CONDUCT </w:t>
      </w:r>
      <w:r w:rsidR="001D4EEB" w:rsidRPr="00335106">
        <w:rPr>
          <w:rFonts w:ascii="Arial Narrow" w:hAnsi="Arial Narrow"/>
          <w:b/>
          <w:bCs/>
        </w:rPr>
        <w:t>POLICIES AND PROCEDURES</w:t>
      </w:r>
      <w:r w:rsidRPr="00335106">
        <w:rPr>
          <w:rFonts w:ascii="Arial Narrow" w:hAnsi="Arial Narrow"/>
          <w:b/>
          <w:bCs/>
          <w:sz w:val="28"/>
          <w:szCs w:val="28"/>
        </w:rPr>
        <w:t xml:space="preserve"> </w:t>
      </w:r>
    </w:p>
    <w:p w14:paraId="05FA3565" w14:textId="77777777" w:rsidR="001D4EEB" w:rsidRPr="00335106" w:rsidRDefault="001D4EEB" w:rsidP="001D4EEB">
      <w:pPr>
        <w:pStyle w:val="Default"/>
        <w:jc w:val="both"/>
        <w:rPr>
          <w:rFonts w:ascii="Arial Narrow" w:hAnsi="Arial Narrow"/>
        </w:rPr>
      </w:pPr>
    </w:p>
    <w:p w14:paraId="6ADF0615" w14:textId="77777777" w:rsidR="00B46CF4" w:rsidRPr="00335106" w:rsidRDefault="00746569" w:rsidP="00DE59D3">
      <w:pPr>
        <w:pStyle w:val="Default"/>
        <w:jc w:val="both"/>
        <w:rPr>
          <w:rFonts w:ascii="Arial Narrow" w:hAnsi="Arial Narrow"/>
        </w:rPr>
      </w:pPr>
      <w:r w:rsidRPr="00335106">
        <w:rPr>
          <w:rFonts w:ascii="Arial Narrow" w:hAnsi="Arial Narrow"/>
        </w:rPr>
        <w:t xml:space="preserve">The crimes of rape, sexual assault, domestic violence, dating violence, and stalking, when perpetrated by students are </w:t>
      </w:r>
      <w:r w:rsidR="001D4EEB" w:rsidRPr="00335106">
        <w:rPr>
          <w:rFonts w:ascii="Arial Narrow" w:hAnsi="Arial Narrow"/>
        </w:rPr>
        <w:t>in violation of</w:t>
      </w:r>
      <w:r w:rsidRPr="00335106">
        <w:rPr>
          <w:rFonts w:ascii="Arial Narrow" w:hAnsi="Arial Narrow"/>
        </w:rPr>
        <w:t xml:space="preserve"> </w:t>
      </w:r>
      <w:r w:rsidR="00DE59D3" w:rsidRPr="00335106">
        <w:rPr>
          <w:rFonts w:ascii="Arial Narrow" w:hAnsi="Arial Narrow"/>
        </w:rPr>
        <w:t>this policy and</w:t>
      </w:r>
      <w:r w:rsidRPr="00335106">
        <w:rPr>
          <w:rFonts w:ascii="Arial Narrow" w:hAnsi="Arial Narrow"/>
        </w:rPr>
        <w:t xml:space="preserve"> </w:t>
      </w:r>
      <w:r w:rsidR="00601980" w:rsidRPr="00335106">
        <w:rPr>
          <w:rFonts w:ascii="Arial Narrow" w:hAnsi="Arial Narrow"/>
        </w:rPr>
        <w:t>WCCC Standards of Community Conduct (Policy 304.3)</w:t>
      </w:r>
      <w:r w:rsidR="001D4EEB" w:rsidRPr="00335106">
        <w:rPr>
          <w:rFonts w:ascii="Arial Narrow" w:hAnsi="Arial Narrow"/>
        </w:rPr>
        <w:t xml:space="preserve">.  </w:t>
      </w:r>
      <w:r w:rsidR="00DE59D3" w:rsidRPr="00335106">
        <w:rPr>
          <w:rFonts w:ascii="Arial Narrow" w:hAnsi="Arial Narrow"/>
        </w:rPr>
        <w:t xml:space="preserve">The WCCC Standards of Community Conduct </w:t>
      </w:r>
      <w:r w:rsidR="00B46CF4" w:rsidRPr="00335106">
        <w:rPr>
          <w:rFonts w:ascii="Arial Narrow" w:hAnsi="Arial Narrow"/>
        </w:rPr>
        <w:t>applies</w:t>
      </w:r>
      <w:r w:rsidR="00DE59D3" w:rsidRPr="00335106">
        <w:rPr>
          <w:rFonts w:ascii="Arial Narrow" w:hAnsi="Arial Narrow"/>
        </w:rPr>
        <w:t xml:space="preserve"> at all college campuses/locations and may also address off campus student misconduct when a student’s behavior affects a substantial college interest. </w:t>
      </w:r>
      <w:r w:rsidR="001D4EEB" w:rsidRPr="00335106">
        <w:rPr>
          <w:rFonts w:ascii="Arial Narrow" w:hAnsi="Arial Narrow"/>
        </w:rPr>
        <w:t xml:space="preserve">Violations of </w:t>
      </w:r>
      <w:r w:rsidR="00DE59D3" w:rsidRPr="00335106">
        <w:rPr>
          <w:rFonts w:ascii="Arial Narrow" w:hAnsi="Arial Narrow"/>
        </w:rPr>
        <w:t>college conduct policies</w:t>
      </w:r>
      <w:r w:rsidR="001D4EEB" w:rsidRPr="00335106">
        <w:rPr>
          <w:rFonts w:ascii="Arial Narrow" w:hAnsi="Arial Narrow"/>
        </w:rPr>
        <w:t xml:space="preserve"> are adjudicated in accordance with the </w:t>
      </w:r>
      <w:r w:rsidR="00601980" w:rsidRPr="00335106">
        <w:rPr>
          <w:rFonts w:ascii="Arial Narrow" w:hAnsi="Arial Narrow"/>
        </w:rPr>
        <w:t xml:space="preserve">Non-Academic Conduct Grievance Policy (Policy 304.6). </w:t>
      </w:r>
      <w:r w:rsidR="001D4EEB" w:rsidRPr="00335106">
        <w:rPr>
          <w:rFonts w:ascii="Arial Narrow" w:hAnsi="Arial Narrow"/>
        </w:rPr>
        <w:t xml:space="preserve">These policies are contained in the Student Handbook, which can be accessed under “Quicklinks” on the College’s </w:t>
      </w:r>
      <w:r w:rsidR="001D4EEB" w:rsidRPr="006F663F">
        <w:rPr>
          <w:rFonts w:ascii="Arial Narrow" w:hAnsi="Arial Narrow"/>
          <w:color w:val="auto"/>
        </w:rPr>
        <w:t>homepage (</w:t>
      </w:r>
      <w:hyperlink r:id="rId11" w:history="1">
        <w:r w:rsidR="001D4EEB" w:rsidRPr="006F663F">
          <w:rPr>
            <w:rStyle w:val="Hyperlink"/>
            <w:rFonts w:ascii="Arial Narrow" w:hAnsi="Arial Narrow"/>
            <w:color w:val="auto"/>
            <w:u w:val="none"/>
          </w:rPr>
          <w:t>www.warren.edu</w:t>
        </w:r>
      </w:hyperlink>
      <w:r w:rsidR="001D4EEB" w:rsidRPr="006F663F">
        <w:rPr>
          <w:rFonts w:ascii="Arial Narrow" w:hAnsi="Arial Narrow"/>
          <w:color w:val="auto"/>
        </w:rPr>
        <w:t>)</w:t>
      </w:r>
      <w:r w:rsidR="00DE59D3" w:rsidRPr="006F663F">
        <w:rPr>
          <w:rFonts w:ascii="Arial Narrow" w:hAnsi="Arial Narrow"/>
          <w:color w:val="auto"/>
        </w:rPr>
        <w:t xml:space="preserve">.  </w:t>
      </w:r>
    </w:p>
    <w:p w14:paraId="08F93BC8" w14:textId="77777777" w:rsidR="00B46CF4" w:rsidRPr="00335106" w:rsidRDefault="00B46CF4" w:rsidP="00DE59D3">
      <w:pPr>
        <w:pStyle w:val="Default"/>
        <w:jc w:val="both"/>
        <w:rPr>
          <w:rFonts w:ascii="Arial Narrow" w:hAnsi="Arial Narrow"/>
        </w:rPr>
      </w:pPr>
    </w:p>
    <w:p w14:paraId="5C772DB6" w14:textId="7F9E15B4" w:rsidR="00DE59D3" w:rsidRPr="00335106" w:rsidRDefault="00DE59D3" w:rsidP="00DE59D3">
      <w:pPr>
        <w:pStyle w:val="Default"/>
        <w:jc w:val="both"/>
        <w:rPr>
          <w:rFonts w:ascii="Arial Narrow" w:hAnsi="Arial Narrow"/>
        </w:rPr>
      </w:pPr>
      <w:r w:rsidRPr="00335106">
        <w:rPr>
          <w:rFonts w:ascii="Arial Narrow" w:hAnsi="Arial Narrow"/>
        </w:rPr>
        <w:lastRenderedPageBreak/>
        <w:t xml:space="preserve">The Office of Student Services is the primary office responsible for administering the judicial aspects of the WCCC Standards of Community Conduct and related policies.  These policies articulate the behavioral standards and </w:t>
      </w:r>
      <w:r w:rsidR="00631B01" w:rsidRPr="00335106">
        <w:rPr>
          <w:rFonts w:ascii="Arial Narrow" w:hAnsi="Arial Narrow"/>
        </w:rPr>
        <w:t xml:space="preserve">the </w:t>
      </w:r>
      <w:r w:rsidR="00631B01">
        <w:rPr>
          <w:rFonts w:ascii="Arial Narrow" w:hAnsi="Arial Narrow"/>
        </w:rPr>
        <w:t>due</w:t>
      </w:r>
      <w:r w:rsidR="00364A5B">
        <w:rPr>
          <w:rFonts w:ascii="Arial Narrow" w:hAnsi="Arial Narrow"/>
        </w:rPr>
        <w:t xml:space="preserve"> process </w:t>
      </w:r>
      <w:r w:rsidRPr="00335106">
        <w:rPr>
          <w:rFonts w:ascii="Arial Narrow" w:hAnsi="Arial Narrow"/>
        </w:rPr>
        <w:t xml:space="preserve">employed by the </w:t>
      </w:r>
      <w:r w:rsidR="00C16F81" w:rsidRPr="00335106">
        <w:rPr>
          <w:rFonts w:ascii="Arial Narrow" w:hAnsi="Arial Narrow"/>
        </w:rPr>
        <w:t xml:space="preserve">College </w:t>
      </w:r>
      <w:r w:rsidRPr="00335106">
        <w:rPr>
          <w:rFonts w:ascii="Arial Narrow" w:hAnsi="Arial Narrow"/>
        </w:rPr>
        <w:t xml:space="preserve">to respond to allegations of student misconduct.  Students who are found responsible for violations may be subject to sanctions ranging from Disciplinary Warning, Disciplinary Probation, up to Suspension or Expulsion from the </w:t>
      </w:r>
      <w:r w:rsidR="00C16F81" w:rsidRPr="00335106">
        <w:rPr>
          <w:rFonts w:ascii="Arial Narrow" w:hAnsi="Arial Narrow"/>
        </w:rPr>
        <w:t>College</w:t>
      </w:r>
      <w:r w:rsidRPr="00335106">
        <w:rPr>
          <w:rFonts w:ascii="Arial Narrow" w:hAnsi="Arial Narrow"/>
        </w:rPr>
        <w:t>.</w:t>
      </w:r>
    </w:p>
    <w:p w14:paraId="632198F3" w14:textId="77777777" w:rsidR="00DE59D3" w:rsidRPr="00335106" w:rsidRDefault="00DE59D3" w:rsidP="00032407">
      <w:pPr>
        <w:pStyle w:val="Default"/>
        <w:jc w:val="both"/>
        <w:rPr>
          <w:rFonts w:ascii="Arial Narrow" w:hAnsi="Arial Narrow"/>
        </w:rPr>
      </w:pPr>
    </w:p>
    <w:p w14:paraId="1AF58975" w14:textId="77777777" w:rsidR="00DE59D3" w:rsidRPr="00335106" w:rsidRDefault="00B00A5E" w:rsidP="00DE59D3">
      <w:pPr>
        <w:pStyle w:val="Default"/>
        <w:jc w:val="both"/>
        <w:rPr>
          <w:rFonts w:ascii="Arial Narrow" w:hAnsi="Arial Narrow"/>
        </w:rPr>
      </w:pPr>
      <w:r>
        <w:rPr>
          <w:rFonts w:ascii="Arial Narrow" w:hAnsi="Arial Narrow"/>
        </w:rPr>
        <w:t>For</w:t>
      </w:r>
      <w:r w:rsidR="00DE59D3" w:rsidRPr="00335106">
        <w:rPr>
          <w:rFonts w:ascii="Arial Narrow" w:hAnsi="Arial Narrow"/>
        </w:rPr>
        <w:t xml:space="preserve"> additional questions, special needs, </w:t>
      </w:r>
      <w:r w:rsidR="007969B5">
        <w:rPr>
          <w:rFonts w:ascii="Arial Narrow" w:hAnsi="Arial Narrow"/>
        </w:rPr>
        <w:t xml:space="preserve">or </w:t>
      </w:r>
      <w:r w:rsidR="00DE59D3" w:rsidRPr="00335106">
        <w:rPr>
          <w:rFonts w:ascii="Arial Narrow" w:hAnsi="Arial Narrow"/>
        </w:rPr>
        <w:t>to request a hard copy of the Student Handbook containing the College’s policies and procedures, please contact the Office of Student Services at 908-835-2300.</w:t>
      </w:r>
    </w:p>
    <w:p w14:paraId="58A7058D" w14:textId="77777777" w:rsidR="00DE59D3" w:rsidRPr="00335106" w:rsidRDefault="00DE59D3" w:rsidP="00032407">
      <w:pPr>
        <w:pStyle w:val="Default"/>
        <w:jc w:val="both"/>
        <w:rPr>
          <w:rFonts w:ascii="Arial Narrow" w:hAnsi="Arial Narrow"/>
        </w:rPr>
      </w:pPr>
    </w:p>
    <w:p w14:paraId="1A8CC6F8" w14:textId="77777777" w:rsidR="00DE59D3" w:rsidRPr="00335106" w:rsidRDefault="00B46CF4" w:rsidP="004D453E">
      <w:pPr>
        <w:pStyle w:val="Default"/>
        <w:ind w:left="1440" w:hanging="1440"/>
        <w:jc w:val="both"/>
        <w:rPr>
          <w:rFonts w:ascii="Arial Narrow" w:hAnsi="Arial Narrow"/>
          <w:b/>
        </w:rPr>
      </w:pPr>
      <w:r w:rsidRPr="00335106">
        <w:rPr>
          <w:rFonts w:ascii="Arial Narrow" w:hAnsi="Arial Narrow"/>
          <w:b/>
        </w:rPr>
        <w:t>REPORTING A CLAIM OF SEXUAL ASSAULT/</w:t>
      </w:r>
      <w:r w:rsidR="000B7509">
        <w:rPr>
          <w:rFonts w:ascii="Arial Narrow" w:hAnsi="Arial Narrow"/>
          <w:b/>
        </w:rPr>
        <w:t>SEXUAL OR DOMESTIC VIOLENCE/STALKING</w:t>
      </w:r>
    </w:p>
    <w:p w14:paraId="25B9DC48" w14:textId="77777777" w:rsidR="00DE59D3" w:rsidRPr="00335106" w:rsidRDefault="00DE59D3" w:rsidP="00DE59D3">
      <w:pPr>
        <w:pStyle w:val="Default"/>
        <w:jc w:val="both"/>
        <w:rPr>
          <w:rFonts w:ascii="Arial Narrow" w:hAnsi="Arial Narrow"/>
        </w:rPr>
      </w:pPr>
    </w:p>
    <w:p w14:paraId="664474DF" w14:textId="77777777" w:rsidR="000038B1" w:rsidRPr="00335106" w:rsidRDefault="00B46CF4" w:rsidP="00DE59D3">
      <w:pPr>
        <w:pStyle w:val="Default"/>
        <w:jc w:val="both"/>
        <w:rPr>
          <w:rFonts w:ascii="Arial Narrow" w:hAnsi="Arial Narrow"/>
        </w:rPr>
      </w:pPr>
      <w:r w:rsidRPr="00335106">
        <w:rPr>
          <w:rFonts w:ascii="Arial Narrow" w:hAnsi="Arial Narrow"/>
        </w:rPr>
        <w:t xml:space="preserve">Should </w:t>
      </w:r>
      <w:r w:rsidR="00C16F81" w:rsidRPr="00335106">
        <w:rPr>
          <w:rFonts w:ascii="Arial Narrow" w:hAnsi="Arial Narrow"/>
        </w:rPr>
        <w:t xml:space="preserve">a </w:t>
      </w:r>
      <w:r w:rsidRPr="00335106">
        <w:rPr>
          <w:rFonts w:ascii="Arial Narrow" w:hAnsi="Arial Narrow"/>
        </w:rPr>
        <w:t xml:space="preserve">claim of sexual assault </w:t>
      </w:r>
      <w:r w:rsidR="00C16F81" w:rsidRPr="00335106">
        <w:rPr>
          <w:rFonts w:ascii="Arial Narrow" w:hAnsi="Arial Narrow"/>
        </w:rPr>
        <w:t>be</w:t>
      </w:r>
      <w:r w:rsidRPr="00335106">
        <w:rPr>
          <w:rFonts w:ascii="Arial Narrow" w:hAnsi="Arial Narrow"/>
        </w:rPr>
        <w:t xml:space="preserve"> reported to Campus Security, that office </w:t>
      </w:r>
      <w:r w:rsidR="007E10E4" w:rsidRPr="00335106">
        <w:rPr>
          <w:rFonts w:ascii="Arial Narrow" w:hAnsi="Arial Narrow"/>
        </w:rPr>
        <w:t xml:space="preserve">will contact and </w:t>
      </w:r>
      <w:r w:rsidRPr="00335106">
        <w:rPr>
          <w:rFonts w:ascii="Arial Narrow" w:hAnsi="Arial Narrow"/>
        </w:rPr>
        <w:t xml:space="preserve">refer the information to </w:t>
      </w:r>
      <w:r w:rsidR="00D9648D">
        <w:rPr>
          <w:rFonts w:ascii="Arial Narrow" w:hAnsi="Arial Narrow"/>
        </w:rPr>
        <w:t>local law enforcement</w:t>
      </w:r>
      <w:r w:rsidRPr="00335106">
        <w:rPr>
          <w:rFonts w:ascii="Arial Narrow" w:hAnsi="Arial Narrow"/>
        </w:rPr>
        <w:t xml:space="preserve"> as necessary.  </w:t>
      </w:r>
    </w:p>
    <w:p w14:paraId="6B446A1F" w14:textId="77777777" w:rsidR="000864BA" w:rsidRPr="00335106" w:rsidRDefault="000864BA" w:rsidP="00DE59D3">
      <w:pPr>
        <w:pStyle w:val="Default"/>
        <w:jc w:val="both"/>
        <w:rPr>
          <w:rFonts w:ascii="Arial Narrow" w:hAnsi="Arial Narrow"/>
        </w:rPr>
      </w:pPr>
    </w:p>
    <w:p w14:paraId="791C6389" w14:textId="77777777" w:rsidR="00631B01" w:rsidRPr="00DD5126" w:rsidRDefault="00BE5BAC" w:rsidP="00631B01">
      <w:pPr>
        <w:pStyle w:val="Default"/>
        <w:jc w:val="both"/>
        <w:rPr>
          <w:rFonts w:ascii="Arial Narrow" w:hAnsi="Arial Narrow"/>
        </w:rPr>
      </w:pPr>
      <w:r w:rsidRPr="00335106">
        <w:rPr>
          <w:rFonts w:ascii="Arial Narrow" w:hAnsi="Arial Narrow"/>
        </w:rPr>
        <w:t>Students or me</w:t>
      </w:r>
      <w:r w:rsidR="00D9648D">
        <w:rPr>
          <w:rFonts w:ascii="Arial Narrow" w:hAnsi="Arial Narrow"/>
        </w:rPr>
        <w:t>mbers of the community may r</w:t>
      </w:r>
      <w:r w:rsidRPr="00335106">
        <w:rPr>
          <w:rFonts w:ascii="Arial Narrow" w:hAnsi="Arial Narrow"/>
        </w:rPr>
        <w:t xml:space="preserve">eport a claim or allegation directly to </w:t>
      </w:r>
      <w:r w:rsidR="00631B01">
        <w:rPr>
          <w:rFonts w:ascii="Arial Narrow" w:hAnsi="Arial Narrow"/>
        </w:rPr>
        <w:t>the</w:t>
      </w:r>
      <w:r w:rsidR="00631B01" w:rsidRPr="00DD5126">
        <w:rPr>
          <w:rFonts w:ascii="Arial Narrow" w:hAnsi="Arial Narrow"/>
        </w:rPr>
        <w:t xml:space="preserve"> </w:t>
      </w:r>
      <w:r w:rsidR="00631B01">
        <w:rPr>
          <w:rFonts w:ascii="Arial Narrow" w:hAnsi="Arial Narrow"/>
        </w:rPr>
        <w:t xml:space="preserve">Director of </w:t>
      </w:r>
      <w:r w:rsidR="00631B01" w:rsidRPr="00DD5126">
        <w:rPr>
          <w:rFonts w:ascii="Arial Narrow" w:hAnsi="Arial Narrow"/>
        </w:rPr>
        <w:t>Human Resources Director/</w:t>
      </w:r>
      <w:r w:rsidR="00631B01">
        <w:rPr>
          <w:rFonts w:ascii="Arial Narrow" w:hAnsi="Arial Narrow"/>
        </w:rPr>
        <w:t>Title IX Coordinator</w:t>
      </w:r>
      <w:r w:rsidR="00631B01" w:rsidRPr="00DD5126">
        <w:rPr>
          <w:rFonts w:ascii="Arial Narrow" w:hAnsi="Arial Narrow"/>
        </w:rPr>
        <w:t xml:space="preserve"> </w:t>
      </w:r>
      <w:r w:rsidR="00631B01">
        <w:t xml:space="preserve">at </w:t>
      </w:r>
      <w:hyperlink r:id="rId12" w:history="1">
        <w:r w:rsidR="00631B01" w:rsidRPr="007B6DF5">
          <w:rPr>
            <w:rStyle w:val="Hyperlink"/>
          </w:rPr>
          <w:t>hintz@warren.edu</w:t>
        </w:r>
      </w:hyperlink>
      <w:r w:rsidR="00631B01">
        <w:t xml:space="preserve">, at extension 908 835-2356 or in Room 125 </w:t>
      </w:r>
      <w:r w:rsidR="00631B01">
        <w:rPr>
          <w:rFonts w:ascii="Arial Narrow" w:hAnsi="Arial Narrow"/>
        </w:rPr>
        <w:t>on the Washington campus.</w:t>
      </w:r>
    </w:p>
    <w:p w14:paraId="3AA822AB" w14:textId="51236EF0" w:rsidR="00CE770F" w:rsidRPr="00DD5126" w:rsidRDefault="00CE770F" w:rsidP="00CE770F">
      <w:pPr>
        <w:pStyle w:val="Default"/>
        <w:jc w:val="both"/>
        <w:rPr>
          <w:rFonts w:ascii="Arial Narrow" w:hAnsi="Arial Narrow"/>
        </w:rPr>
      </w:pPr>
    </w:p>
    <w:p w14:paraId="5F46DA41" w14:textId="77777777" w:rsidR="00BE5BAC" w:rsidRPr="00335106" w:rsidRDefault="00BE5BAC" w:rsidP="00BE5BAC">
      <w:pPr>
        <w:pStyle w:val="Default"/>
        <w:jc w:val="both"/>
        <w:rPr>
          <w:rFonts w:ascii="Arial Narrow" w:hAnsi="Arial Narrow"/>
        </w:rPr>
      </w:pPr>
    </w:p>
    <w:p w14:paraId="3C2FCB2D" w14:textId="77777777" w:rsidR="00CE770F" w:rsidRPr="00DD5126" w:rsidRDefault="006B60F1" w:rsidP="00CE770F">
      <w:pPr>
        <w:pStyle w:val="Default"/>
        <w:jc w:val="both"/>
        <w:rPr>
          <w:rFonts w:ascii="Arial Narrow" w:hAnsi="Arial Narrow"/>
        </w:rPr>
      </w:pPr>
      <w:r>
        <w:rPr>
          <w:rFonts w:ascii="Arial Narrow" w:hAnsi="Arial Narrow"/>
        </w:rPr>
        <w:t xml:space="preserve">Should students or members of the community </w:t>
      </w:r>
      <w:r w:rsidR="00D9648D">
        <w:rPr>
          <w:rFonts w:ascii="Arial Narrow" w:hAnsi="Arial Narrow"/>
        </w:rPr>
        <w:t>report a claim of sexu</w:t>
      </w:r>
      <w:r w:rsidR="00CE770F">
        <w:rPr>
          <w:rFonts w:ascii="Arial Narrow" w:hAnsi="Arial Narrow"/>
        </w:rPr>
        <w:t>al assault/sexual violence to a</w:t>
      </w:r>
      <w:r w:rsidR="00D9648D">
        <w:rPr>
          <w:rFonts w:ascii="Arial Narrow" w:hAnsi="Arial Narrow"/>
        </w:rPr>
        <w:t xml:space="preserve"> </w:t>
      </w:r>
      <w:r w:rsidR="00CE770F">
        <w:rPr>
          <w:rFonts w:ascii="Arial Narrow" w:hAnsi="Arial Narrow"/>
        </w:rPr>
        <w:t xml:space="preserve">WCCC </w:t>
      </w:r>
      <w:r w:rsidR="00D9648D">
        <w:rPr>
          <w:rFonts w:ascii="Arial Narrow" w:hAnsi="Arial Narrow"/>
        </w:rPr>
        <w:t>employee or contractor, th</w:t>
      </w:r>
      <w:r w:rsidR="00CE770F">
        <w:rPr>
          <w:rFonts w:ascii="Arial Narrow" w:hAnsi="Arial Narrow"/>
        </w:rPr>
        <w:t xml:space="preserve">at individual </w:t>
      </w:r>
      <w:r w:rsidR="00D9648D">
        <w:rPr>
          <w:rFonts w:ascii="Arial Narrow" w:hAnsi="Arial Narrow"/>
        </w:rPr>
        <w:t>has</w:t>
      </w:r>
      <w:r w:rsidR="002A5399" w:rsidRPr="00335106">
        <w:rPr>
          <w:rFonts w:ascii="Arial Narrow" w:hAnsi="Arial Narrow"/>
          <w:b/>
        </w:rPr>
        <w:t xml:space="preserve"> an obligation to </w:t>
      </w:r>
      <w:r w:rsidR="000038B1" w:rsidRPr="00335106">
        <w:rPr>
          <w:rFonts w:ascii="Arial Narrow" w:hAnsi="Arial Narrow"/>
          <w:b/>
        </w:rPr>
        <w:t xml:space="preserve">immediately </w:t>
      </w:r>
      <w:r w:rsidR="002A5399" w:rsidRPr="006E7A21">
        <w:rPr>
          <w:rFonts w:ascii="Arial Narrow" w:hAnsi="Arial Narrow"/>
          <w:b/>
        </w:rPr>
        <w:t xml:space="preserve">report </w:t>
      </w:r>
      <w:r w:rsidR="00D9648D" w:rsidRPr="006E7A21">
        <w:rPr>
          <w:rFonts w:ascii="Arial Narrow" w:hAnsi="Arial Narrow"/>
          <w:b/>
        </w:rPr>
        <w:t xml:space="preserve">the matter to </w:t>
      </w:r>
      <w:r w:rsidR="00CE770F" w:rsidRPr="006E7A21">
        <w:rPr>
          <w:rFonts w:ascii="Arial Narrow" w:hAnsi="Arial Narrow"/>
          <w:b/>
        </w:rPr>
        <w:t xml:space="preserve">the </w:t>
      </w:r>
      <w:r w:rsidR="00D9648D" w:rsidRPr="006E7A21">
        <w:rPr>
          <w:rFonts w:ascii="Arial Narrow" w:hAnsi="Arial Narrow"/>
          <w:b/>
        </w:rPr>
        <w:t>HR Director</w:t>
      </w:r>
      <w:r w:rsidR="00B467A3">
        <w:rPr>
          <w:rFonts w:ascii="Arial Narrow" w:hAnsi="Arial Narrow"/>
        </w:rPr>
        <w:t xml:space="preserve">.  If the HR Director is not available, the employee or contractor </w:t>
      </w:r>
      <w:r w:rsidR="00CE770F">
        <w:rPr>
          <w:rFonts w:ascii="Arial Narrow" w:hAnsi="Arial Narrow"/>
        </w:rPr>
        <w:t>should report the matter to a College Executive or the Director of Safety and Security.  That individual will gather the initial information and refer the matter to the HR Director for further investigation.</w:t>
      </w:r>
    </w:p>
    <w:p w14:paraId="109255D7" w14:textId="77777777" w:rsidR="000038B1" w:rsidRDefault="000038B1" w:rsidP="002A5399">
      <w:pPr>
        <w:pStyle w:val="Default"/>
        <w:jc w:val="both"/>
        <w:rPr>
          <w:rFonts w:ascii="Arial Narrow" w:hAnsi="Arial Narrow"/>
        </w:rPr>
      </w:pPr>
    </w:p>
    <w:p w14:paraId="58F3E070" w14:textId="77777777" w:rsidR="00B80230" w:rsidRPr="00DD5126" w:rsidRDefault="002A5399" w:rsidP="00B80230">
      <w:pPr>
        <w:pStyle w:val="Default"/>
        <w:jc w:val="both"/>
        <w:rPr>
          <w:rFonts w:ascii="Arial Narrow" w:hAnsi="Arial Narrow"/>
        </w:rPr>
      </w:pPr>
      <w:r w:rsidRPr="00DD5126">
        <w:rPr>
          <w:rFonts w:ascii="Arial Narrow" w:hAnsi="Arial Narrow"/>
        </w:rPr>
        <w:t xml:space="preserve">If there is reason to believe that a student has sexually assaulted another person and the </w:t>
      </w:r>
      <w:r>
        <w:rPr>
          <w:rFonts w:ascii="Arial Narrow" w:hAnsi="Arial Narrow"/>
        </w:rPr>
        <w:t>C</w:t>
      </w:r>
      <w:r w:rsidRPr="00DD5126">
        <w:rPr>
          <w:rFonts w:ascii="Arial Narrow" w:hAnsi="Arial Narrow"/>
        </w:rPr>
        <w:t xml:space="preserve">ollege has sufficient information to file a student conduct referral, action will be taken within the student conduct system, regardless of whether the case is pursued by the victim or under state, criminal, or civil codes. </w:t>
      </w:r>
      <w:r>
        <w:rPr>
          <w:rFonts w:ascii="Arial Narrow" w:hAnsi="Arial Narrow"/>
        </w:rPr>
        <w:t xml:space="preserve"> </w:t>
      </w:r>
    </w:p>
    <w:p w14:paraId="1EF5FF88" w14:textId="77777777" w:rsidR="00DE59D3" w:rsidRPr="00DD5126" w:rsidRDefault="00DE59D3" w:rsidP="00DE59D3">
      <w:pPr>
        <w:pStyle w:val="Default"/>
        <w:jc w:val="both"/>
        <w:rPr>
          <w:rFonts w:ascii="Arial Narrow" w:hAnsi="Arial Narrow"/>
        </w:rPr>
      </w:pPr>
    </w:p>
    <w:p w14:paraId="5E58CBE3" w14:textId="77777777" w:rsidR="006B60F1" w:rsidRDefault="006B60F1" w:rsidP="006B60F1">
      <w:pPr>
        <w:pStyle w:val="Default"/>
        <w:jc w:val="both"/>
        <w:rPr>
          <w:rFonts w:ascii="Arial Narrow" w:hAnsi="Arial Narrow"/>
        </w:rPr>
      </w:pPr>
      <w:r>
        <w:rPr>
          <w:rFonts w:ascii="Arial Narrow" w:hAnsi="Arial Narrow"/>
        </w:rPr>
        <w:t>The HR Director</w:t>
      </w:r>
      <w:r w:rsidR="000B7509">
        <w:rPr>
          <w:rFonts w:ascii="Arial Narrow" w:hAnsi="Arial Narrow"/>
        </w:rPr>
        <w:t>, in conjunction with the Director of Safety and Security,</w:t>
      </w:r>
      <w:r>
        <w:rPr>
          <w:rFonts w:ascii="Arial Narrow" w:hAnsi="Arial Narrow"/>
        </w:rPr>
        <w:t xml:space="preserve"> will lead the investigation with other college employees for any violations of sexual assault/sexual violence.  </w:t>
      </w:r>
      <w:r w:rsidR="000B7509">
        <w:rPr>
          <w:rFonts w:ascii="Arial Narrow" w:hAnsi="Arial Narrow"/>
        </w:rPr>
        <w:t xml:space="preserve"> These individuals</w:t>
      </w:r>
      <w:r w:rsidR="000C0658">
        <w:rPr>
          <w:rFonts w:ascii="Arial Narrow" w:hAnsi="Arial Narrow"/>
        </w:rPr>
        <w:t xml:space="preserve"> </w:t>
      </w:r>
      <w:r>
        <w:rPr>
          <w:rFonts w:ascii="Arial Narrow" w:hAnsi="Arial Narrow"/>
        </w:rPr>
        <w:t xml:space="preserve">will use appropriate resources to document and investigate the matter.  </w:t>
      </w:r>
    </w:p>
    <w:p w14:paraId="0F92A83F" w14:textId="77777777" w:rsidR="000B7509" w:rsidRPr="00DD5126" w:rsidRDefault="000B7509" w:rsidP="006B60F1">
      <w:pPr>
        <w:pStyle w:val="Default"/>
        <w:jc w:val="both"/>
        <w:rPr>
          <w:rFonts w:ascii="Arial Narrow" w:hAnsi="Arial Narrow"/>
        </w:rPr>
      </w:pPr>
    </w:p>
    <w:p w14:paraId="084D3821" w14:textId="77777777" w:rsidR="00DE59D3" w:rsidRPr="00DD5126" w:rsidRDefault="007A67C6" w:rsidP="00DE59D3">
      <w:pPr>
        <w:pStyle w:val="Default"/>
        <w:jc w:val="both"/>
        <w:rPr>
          <w:rFonts w:ascii="Arial Narrow" w:hAnsi="Arial Narrow"/>
        </w:rPr>
      </w:pPr>
      <w:r>
        <w:rPr>
          <w:rFonts w:ascii="Arial Narrow" w:hAnsi="Arial Narrow"/>
        </w:rPr>
        <w:t xml:space="preserve">Once the investigation of a claim is complete, the case will be referred to the Vice President of Student Services for determination of any </w:t>
      </w:r>
      <w:r w:rsidR="000B7509">
        <w:rPr>
          <w:rFonts w:ascii="Arial Narrow" w:hAnsi="Arial Narrow"/>
        </w:rPr>
        <w:t xml:space="preserve">internal </w:t>
      </w:r>
      <w:r>
        <w:rPr>
          <w:rFonts w:ascii="Arial Narrow" w:hAnsi="Arial Narrow"/>
        </w:rPr>
        <w:t xml:space="preserve">judicial process necessary in the matter.  </w:t>
      </w:r>
      <w:r w:rsidR="00DE59D3" w:rsidRPr="00DD5126">
        <w:rPr>
          <w:rFonts w:ascii="Arial Narrow" w:hAnsi="Arial Narrow"/>
        </w:rPr>
        <w:t>Possible college sanctions for rape, sexual assault, domestic violence, dating violence, and/or stalking include, but are</w:t>
      </w:r>
      <w:r w:rsidR="002A77F6">
        <w:rPr>
          <w:rFonts w:ascii="Arial Narrow" w:hAnsi="Arial Narrow"/>
        </w:rPr>
        <w:t xml:space="preserve"> not limited to: suspension, </w:t>
      </w:r>
      <w:r w:rsidR="00DE59D3" w:rsidRPr="00DD5126">
        <w:rPr>
          <w:rFonts w:ascii="Arial Narrow" w:hAnsi="Arial Narrow"/>
        </w:rPr>
        <w:t xml:space="preserve">and/or expulsion from the </w:t>
      </w:r>
      <w:r w:rsidR="00E85AD5">
        <w:rPr>
          <w:rFonts w:ascii="Arial Narrow" w:hAnsi="Arial Narrow"/>
        </w:rPr>
        <w:t>C</w:t>
      </w:r>
      <w:r w:rsidR="00E85AD5" w:rsidRPr="00DD5126">
        <w:rPr>
          <w:rFonts w:ascii="Arial Narrow" w:hAnsi="Arial Narrow"/>
        </w:rPr>
        <w:t>ollege</w:t>
      </w:r>
      <w:r w:rsidR="00DE59D3" w:rsidRPr="00DD5126">
        <w:rPr>
          <w:rFonts w:ascii="Arial Narrow" w:hAnsi="Arial Narrow"/>
        </w:rPr>
        <w:t>.</w:t>
      </w:r>
      <w:r w:rsidR="00DE59D3">
        <w:rPr>
          <w:rFonts w:ascii="Arial Narrow" w:hAnsi="Arial Narrow"/>
        </w:rPr>
        <w:t xml:space="preserve"> </w:t>
      </w:r>
      <w:r w:rsidR="00DE59D3" w:rsidRPr="00DD5126">
        <w:rPr>
          <w:rFonts w:ascii="Arial Narrow" w:hAnsi="Arial Narrow"/>
        </w:rPr>
        <w:t xml:space="preserve">Students found in violation of </w:t>
      </w:r>
      <w:r w:rsidR="00DE59D3">
        <w:rPr>
          <w:rFonts w:ascii="Arial Narrow" w:hAnsi="Arial Narrow"/>
        </w:rPr>
        <w:t xml:space="preserve">the College’s Sexual Assault/Sexual Violence Policy </w:t>
      </w:r>
      <w:r w:rsidR="00DE59D3" w:rsidRPr="00DD5126">
        <w:rPr>
          <w:rFonts w:ascii="Arial Narrow" w:hAnsi="Arial Narrow"/>
        </w:rPr>
        <w:t xml:space="preserve">also may be assigned developmental and educational interventions designed to promote greater awareness, improved decision-making, and to further deter future misconduct. </w:t>
      </w:r>
    </w:p>
    <w:p w14:paraId="156F0928" w14:textId="77777777" w:rsidR="00CE770F" w:rsidRPr="00DD5126" w:rsidRDefault="00CE770F" w:rsidP="00DE59D3">
      <w:pPr>
        <w:pStyle w:val="Default"/>
        <w:jc w:val="both"/>
        <w:rPr>
          <w:rFonts w:ascii="Arial Narrow" w:hAnsi="Arial Narrow"/>
        </w:rPr>
      </w:pPr>
    </w:p>
    <w:p w14:paraId="5FBEFBBA" w14:textId="77777777" w:rsidR="00DE59D3" w:rsidRPr="00DD5126" w:rsidRDefault="00DE59D3" w:rsidP="00DE59D3">
      <w:pPr>
        <w:pStyle w:val="Default"/>
        <w:jc w:val="both"/>
        <w:rPr>
          <w:rFonts w:ascii="Arial Narrow" w:hAnsi="Arial Narrow"/>
        </w:rPr>
      </w:pPr>
      <w:r w:rsidRPr="00DD5126">
        <w:rPr>
          <w:rFonts w:ascii="Arial Narrow" w:hAnsi="Arial Narrow"/>
        </w:rPr>
        <w:t xml:space="preserve">In instances where there is reasonable cause to believe a student is an immediate threat to the safety of himself/herself or other persons or property or is an immediate threat to disrupt essential campus operations, </w:t>
      </w:r>
      <w:r w:rsidR="000B7509">
        <w:rPr>
          <w:rFonts w:ascii="Arial Narrow" w:hAnsi="Arial Narrow"/>
        </w:rPr>
        <w:t xml:space="preserve">the College shall </w:t>
      </w:r>
      <w:r w:rsidRPr="00DD5126">
        <w:rPr>
          <w:rFonts w:ascii="Arial Narrow" w:hAnsi="Arial Narrow"/>
        </w:rPr>
        <w:t xml:space="preserve">implement an Interim Suspension of the student. </w:t>
      </w:r>
    </w:p>
    <w:p w14:paraId="3CCBF140" w14:textId="77777777" w:rsidR="007A67C6" w:rsidRDefault="007A67C6" w:rsidP="00B46CF4">
      <w:pPr>
        <w:pStyle w:val="Default"/>
        <w:jc w:val="both"/>
        <w:rPr>
          <w:rFonts w:ascii="Arial Narrow" w:hAnsi="Arial Narrow"/>
        </w:rPr>
      </w:pPr>
    </w:p>
    <w:p w14:paraId="76F3068E" w14:textId="77777777" w:rsidR="001D4EEB" w:rsidRDefault="006723CB" w:rsidP="00032407">
      <w:pPr>
        <w:pStyle w:val="Default"/>
        <w:jc w:val="both"/>
        <w:rPr>
          <w:rFonts w:ascii="Arial Narrow" w:hAnsi="Arial Narrow"/>
        </w:rPr>
      </w:pPr>
      <w:r w:rsidRPr="00916684">
        <w:rPr>
          <w:rFonts w:ascii="Arial Narrow" w:eastAsia="Times New Roman" w:hAnsi="Arial Narrow" w:cs="Times New Roman"/>
        </w:rPr>
        <w:t xml:space="preserve">All reports of </w:t>
      </w:r>
      <w:r>
        <w:rPr>
          <w:rFonts w:ascii="Arial Narrow" w:eastAsia="Times New Roman" w:hAnsi="Arial Narrow" w:cs="Times New Roman"/>
        </w:rPr>
        <w:t xml:space="preserve">sexual assault/sexual violence </w:t>
      </w:r>
      <w:r w:rsidRPr="00916684">
        <w:rPr>
          <w:rFonts w:ascii="Arial Narrow" w:eastAsia="Times New Roman" w:hAnsi="Arial Narrow" w:cs="Times New Roman"/>
        </w:rPr>
        <w:t>will be treated with confidentiality and respect for the privacy of the reporting individual(s).</w:t>
      </w:r>
      <w:r>
        <w:rPr>
          <w:rFonts w:ascii="Arial Narrow" w:eastAsia="Times New Roman" w:hAnsi="Arial Narrow" w:cs="Times New Roman"/>
        </w:rPr>
        <w:t xml:space="preserve">  </w:t>
      </w:r>
      <w:r w:rsidR="001D4EEB" w:rsidRPr="00DD5126">
        <w:rPr>
          <w:rFonts w:ascii="Arial Narrow" w:hAnsi="Arial Narrow"/>
        </w:rPr>
        <w:t xml:space="preserve">Information concerning student conduct proceedings including the outcome of </w:t>
      </w:r>
      <w:r w:rsidR="001D4EEB" w:rsidRPr="00DD5126">
        <w:rPr>
          <w:rFonts w:ascii="Arial Narrow" w:hAnsi="Arial Narrow"/>
        </w:rPr>
        <w:lastRenderedPageBreak/>
        <w:t>any student conduct hearing related to violence shall be available to the victim at the same time the information is provided to the alleged perpetrator.</w:t>
      </w:r>
      <w:r>
        <w:rPr>
          <w:rFonts w:ascii="Arial Narrow" w:hAnsi="Arial Narrow"/>
        </w:rPr>
        <w:t xml:space="preserve">  </w:t>
      </w:r>
    </w:p>
    <w:p w14:paraId="644F5B69" w14:textId="77777777" w:rsidR="00225F28" w:rsidRDefault="00225F28" w:rsidP="00225F28">
      <w:pPr>
        <w:pStyle w:val="Default"/>
        <w:jc w:val="both"/>
        <w:rPr>
          <w:rFonts w:ascii="Arial Narrow" w:hAnsi="Arial Narrow"/>
        </w:rPr>
      </w:pPr>
    </w:p>
    <w:p w14:paraId="5372C5A7" w14:textId="77777777" w:rsidR="00225F28" w:rsidRDefault="00225F28" w:rsidP="00225F28">
      <w:pPr>
        <w:pStyle w:val="Default"/>
        <w:jc w:val="both"/>
        <w:rPr>
          <w:rFonts w:ascii="Arial Narrow" w:hAnsi="Arial Narrow"/>
        </w:rPr>
      </w:pPr>
      <w:r>
        <w:rPr>
          <w:rFonts w:ascii="Arial Narrow" w:hAnsi="Arial Narrow"/>
        </w:rPr>
        <w:t>In addition, r</w:t>
      </w:r>
      <w:r w:rsidRPr="00DD5126">
        <w:rPr>
          <w:rFonts w:ascii="Arial Narrow" w:hAnsi="Arial Narrow"/>
        </w:rPr>
        <w:t>etaliation against individuals who report sexual harassment and/or sexual violence and/or who participate in college conduct hearings will not be tolerated</w:t>
      </w:r>
      <w:r>
        <w:rPr>
          <w:rFonts w:ascii="Arial Narrow" w:hAnsi="Arial Narrow"/>
        </w:rPr>
        <w:t xml:space="preserve"> and will be addressed through the College’s </w:t>
      </w:r>
      <w:r w:rsidR="000B7509">
        <w:rPr>
          <w:rFonts w:ascii="Arial Narrow" w:hAnsi="Arial Narrow"/>
        </w:rPr>
        <w:t xml:space="preserve">internal </w:t>
      </w:r>
      <w:r>
        <w:rPr>
          <w:rFonts w:ascii="Arial Narrow" w:hAnsi="Arial Narrow"/>
        </w:rPr>
        <w:t>judicial process</w:t>
      </w:r>
      <w:r w:rsidRPr="00DD5126">
        <w:rPr>
          <w:rFonts w:ascii="Arial Narrow" w:hAnsi="Arial Narrow"/>
        </w:rPr>
        <w:t>. Retaliation includes, but is not limited to: intimidation, threats, coercion, and/or discrimination perpetrated directly, indirectly, and/or through third parties, which involves any type of media, social media,</w:t>
      </w:r>
      <w:r w:rsidR="00245E9A">
        <w:rPr>
          <w:rFonts w:ascii="Arial Narrow" w:hAnsi="Arial Narrow"/>
        </w:rPr>
        <w:t xml:space="preserve"> email, texting, and/or other electronic communications,</w:t>
      </w:r>
      <w:r w:rsidRPr="00DD5126">
        <w:rPr>
          <w:rFonts w:ascii="Arial Narrow" w:hAnsi="Arial Narrow"/>
        </w:rPr>
        <w:t xml:space="preserve"> etc. </w:t>
      </w:r>
      <w:r>
        <w:rPr>
          <w:rFonts w:ascii="Arial Narrow" w:hAnsi="Arial Narrow"/>
        </w:rPr>
        <w:t xml:space="preserve"> Issues of retaliation will be investigated by the Director of HR.  Issues where there are immediate threats made to a person or persons will be immediately referred to Campus Security and local law enforcement.</w:t>
      </w:r>
    </w:p>
    <w:p w14:paraId="751570D4" w14:textId="77777777" w:rsidR="001D4EEB" w:rsidRDefault="001D4EEB" w:rsidP="00032407">
      <w:pPr>
        <w:pStyle w:val="Default"/>
        <w:jc w:val="both"/>
        <w:rPr>
          <w:rFonts w:ascii="Arial Narrow" w:hAnsi="Arial Narrow"/>
        </w:rPr>
      </w:pPr>
    </w:p>
    <w:p w14:paraId="52967B10" w14:textId="77777777" w:rsidR="004D453E" w:rsidRPr="00DD5126" w:rsidRDefault="007A67C6" w:rsidP="004D453E">
      <w:pPr>
        <w:pStyle w:val="Default"/>
        <w:jc w:val="both"/>
        <w:rPr>
          <w:rFonts w:ascii="Arial Narrow" w:hAnsi="Arial Narrow"/>
        </w:rPr>
      </w:pPr>
      <w:r>
        <w:rPr>
          <w:rFonts w:ascii="Arial Narrow" w:hAnsi="Arial Narrow"/>
        </w:rPr>
        <w:t>Please consult the</w:t>
      </w:r>
      <w:r w:rsidR="00CE770F">
        <w:rPr>
          <w:rFonts w:ascii="Arial Narrow" w:hAnsi="Arial Narrow"/>
        </w:rPr>
        <w:t xml:space="preserve"> judicial</w:t>
      </w:r>
      <w:r>
        <w:rPr>
          <w:rFonts w:ascii="Arial Narrow" w:hAnsi="Arial Narrow"/>
        </w:rPr>
        <w:t xml:space="preserve"> policies and procedures contained in the College Handbook for further information.  This document can be found under the “Quicklink” on the College’s homepage </w:t>
      </w:r>
      <w:r w:rsidRPr="006F663F">
        <w:rPr>
          <w:rFonts w:ascii="Arial Narrow" w:hAnsi="Arial Narrow"/>
          <w:color w:val="auto"/>
        </w:rPr>
        <w:t>(</w:t>
      </w:r>
      <w:hyperlink r:id="rId13" w:history="1">
        <w:r w:rsidRPr="006F663F">
          <w:rPr>
            <w:rStyle w:val="Hyperlink"/>
            <w:rFonts w:ascii="Arial Narrow" w:hAnsi="Arial Narrow"/>
            <w:color w:val="auto"/>
            <w:u w:val="none"/>
          </w:rPr>
          <w:t>www.warren.edu</w:t>
        </w:r>
      </w:hyperlink>
      <w:r w:rsidRPr="006F663F">
        <w:rPr>
          <w:rFonts w:ascii="Arial Narrow" w:hAnsi="Arial Narrow"/>
          <w:color w:val="auto"/>
        </w:rPr>
        <w:t xml:space="preserve">). </w:t>
      </w:r>
      <w:r w:rsidR="00B00A5E" w:rsidRPr="006F663F">
        <w:rPr>
          <w:rFonts w:ascii="Arial Narrow" w:hAnsi="Arial Narrow"/>
          <w:color w:val="auto"/>
        </w:rPr>
        <w:t>For</w:t>
      </w:r>
      <w:r w:rsidR="004D453E" w:rsidRPr="006F663F">
        <w:rPr>
          <w:rFonts w:ascii="Arial Narrow" w:hAnsi="Arial Narrow"/>
          <w:color w:val="auto"/>
        </w:rPr>
        <w:t xml:space="preserve"> addit</w:t>
      </w:r>
      <w:r w:rsidR="00B00A5E" w:rsidRPr="006F663F">
        <w:rPr>
          <w:rFonts w:ascii="Arial Narrow" w:hAnsi="Arial Narrow"/>
          <w:color w:val="auto"/>
        </w:rPr>
        <w:t xml:space="preserve">ional questions, special needs, or </w:t>
      </w:r>
      <w:r w:rsidR="004D453E" w:rsidRPr="006F663F">
        <w:rPr>
          <w:rFonts w:ascii="Arial Narrow" w:hAnsi="Arial Narrow"/>
          <w:color w:val="auto"/>
        </w:rPr>
        <w:t xml:space="preserve">to request a hard copy of the Student </w:t>
      </w:r>
      <w:r w:rsidR="004D453E">
        <w:rPr>
          <w:rFonts w:ascii="Arial Narrow" w:hAnsi="Arial Narrow"/>
        </w:rPr>
        <w:t>Handbook containing the College’s policies and procedures</w:t>
      </w:r>
      <w:r w:rsidR="004D453E" w:rsidRPr="00DD5126">
        <w:rPr>
          <w:rFonts w:ascii="Arial Narrow" w:hAnsi="Arial Narrow"/>
        </w:rPr>
        <w:t xml:space="preserve">, </w:t>
      </w:r>
      <w:r w:rsidR="004D453E">
        <w:rPr>
          <w:rFonts w:ascii="Arial Narrow" w:hAnsi="Arial Narrow"/>
        </w:rPr>
        <w:t xml:space="preserve">please </w:t>
      </w:r>
      <w:r w:rsidR="004D453E" w:rsidRPr="00DD5126">
        <w:rPr>
          <w:rFonts w:ascii="Arial Narrow" w:hAnsi="Arial Narrow"/>
        </w:rPr>
        <w:t>contact the Office of Student Services at 908-835-2300.</w:t>
      </w:r>
    </w:p>
    <w:p w14:paraId="71FBED00" w14:textId="77777777" w:rsidR="00CA1274" w:rsidRDefault="00CA1274" w:rsidP="00032407">
      <w:pPr>
        <w:pStyle w:val="Default"/>
        <w:jc w:val="both"/>
        <w:rPr>
          <w:rFonts w:ascii="Arial Narrow" w:hAnsi="Arial Narrow"/>
        </w:rPr>
      </w:pPr>
    </w:p>
    <w:p w14:paraId="68C0112F" w14:textId="77777777" w:rsidR="00DE59D3" w:rsidRPr="004D453E" w:rsidRDefault="00DE59D3" w:rsidP="00032407">
      <w:pPr>
        <w:pStyle w:val="Default"/>
        <w:jc w:val="both"/>
        <w:rPr>
          <w:rFonts w:ascii="Arial Narrow" w:hAnsi="Arial Narrow"/>
          <w:b/>
          <w:sz w:val="28"/>
          <w:szCs w:val="28"/>
        </w:rPr>
      </w:pPr>
      <w:r w:rsidRPr="002A5399">
        <w:rPr>
          <w:rFonts w:ascii="Arial Narrow" w:hAnsi="Arial Narrow"/>
          <w:b/>
          <w:caps/>
        </w:rPr>
        <w:t>Rights for Legal Protection</w:t>
      </w:r>
    </w:p>
    <w:p w14:paraId="2B601F67" w14:textId="77777777" w:rsidR="00DE59D3" w:rsidRDefault="00DE59D3" w:rsidP="00032407">
      <w:pPr>
        <w:pStyle w:val="Default"/>
        <w:jc w:val="both"/>
        <w:rPr>
          <w:rFonts w:ascii="Arial Narrow" w:hAnsi="Arial Narrow"/>
        </w:rPr>
      </w:pPr>
    </w:p>
    <w:p w14:paraId="21A17867" w14:textId="77777777" w:rsidR="00746569" w:rsidRDefault="00746569" w:rsidP="00032407">
      <w:pPr>
        <w:pStyle w:val="Default"/>
        <w:jc w:val="both"/>
        <w:rPr>
          <w:rFonts w:ascii="Arial Narrow" w:hAnsi="Arial Narrow"/>
        </w:rPr>
      </w:pPr>
      <w:r w:rsidRPr="00DD5126">
        <w:rPr>
          <w:rFonts w:ascii="Arial Narrow" w:hAnsi="Arial Narrow"/>
        </w:rPr>
        <w:t xml:space="preserve">The rights of victims </w:t>
      </w:r>
      <w:r w:rsidR="00204800">
        <w:rPr>
          <w:rFonts w:ascii="Arial Narrow" w:hAnsi="Arial Narrow"/>
        </w:rPr>
        <w:t>also include the right to obtain legal protections, including:</w:t>
      </w:r>
      <w:r w:rsidRPr="00DD5126">
        <w:rPr>
          <w:rFonts w:ascii="Arial Narrow" w:hAnsi="Arial Narrow"/>
        </w:rPr>
        <w:t xml:space="preserve"> </w:t>
      </w:r>
    </w:p>
    <w:p w14:paraId="4A94D3EB" w14:textId="77777777" w:rsidR="00032407" w:rsidRPr="00DD5126" w:rsidRDefault="00032407" w:rsidP="00032407">
      <w:pPr>
        <w:pStyle w:val="Default"/>
        <w:jc w:val="both"/>
        <w:rPr>
          <w:rFonts w:ascii="Arial Narrow" w:hAnsi="Arial Narrow"/>
        </w:rPr>
      </w:pPr>
    </w:p>
    <w:p w14:paraId="4A92C9AB" w14:textId="77777777" w:rsidR="00746569" w:rsidRPr="00DD5126" w:rsidRDefault="00746569" w:rsidP="00032407">
      <w:pPr>
        <w:pStyle w:val="Default"/>
        <w:numPr>
          <w:ilvl w:val="0"/>
          <w:numId w:val="3"/>
        </w:numPr>
        <w:jc w:val="both"/>
        <w:rPr>
          <w:rFonts w:ascii="Arial Narrow" w:hAnsi="Arial Narrow"/>
        </w:rPr>
      </w:pPr>
      <w:r w:rsidRPr="00DD5126">
        <w:rPr>
          <w:rFonts w:ascii="Arial Narrow" w:hAnsi="Arial Narrow"/>
        </w:rPr>
        <w:t xml:space="preserve">Orders of protection; </w:t>
      </w:r>
    </w:p>
    <w:p w14:paraId="7C4F8327" w14:textId="77777777" w:rsidR="00746569" w:rsidRPr="00DD5126" w:rsidRDefault="00746569" w:rsidP="00032407">
      <w:pPr>
        <w:pStyle w:val="Default"/>
        <w:numPr>
          <w:ilvl w:val="0"/>
          <w:numId w:val="3"/>
        </w:numPr>
        <w:jc w:val="both"/>
        <w:rPr>
          <w:rFonts w:ascii="Arial Narrow" w:hAnsi="Arial Narrow"/>
        </w:rPr>
      </w:pPr>
      <w:r w:rsidRPr="00DD5126">
        <w:rPr>
          <w:rFonts w:ascii="Arial Narrow" w:hAnsi="Arial Narrow"/>
        </w:rPr>
        <w:t xml:space="preserve">No contact orders; and </w:t>
      </w:r>
    </w:p>
    <w:p w14:paraId="11676DCD" w14:textId="77777777" w:rsidR="00746569" w:rsidRPr="00DD5126" w:rsidRDefault="00746569" w:rsidP="00032407">
      <w:pPr>
        <w:pStyle w:val="Default"/>
        <w:numPr>
          <w:ilvl w:val="0"/>
          <w:numId w:val="3"/>
        </w:numPr>
        <w:jc w:val="both"/>
        <w:rPr>
          <w:rFonts w:ascii="Arial Narrow" w:hAnsi="Arial Narrow"/>
        </w:rPr>
      </w:pPr>
      <w:r w:rsidRPr="00DD5126">
        <w:rPr>
          <w:rFonts w:ascii="Arial Narrow" w:hAnsi="Arial Narrow"/>
        </w:rPr>
        <w:t xml:space="preserve">Restraining orders. </w:t>
      </w:r>
    </w:p>
    <w:p w14:paraId="47EC040D" w14:textId="77777777" w:rsidR="008A4802" w:rsidRDefault="008A4802" w:rsidP="008A4802">
      <w:pPr>
        <w:spacing w:after="0" w:line="240" w:lineRule="auto"/>
        <w:rPr>
          <w:rFonts w:ascii="Arial Narrow" w:eastAsia="Times New Roman" w:hAnsi="Arial Narrow" w:cs="Times New Roman"/>
          <w:sz w:val="24"/>
          <w:szCs w:val="24"/>
        </w:rPr>
      </w:pPr>
    </w:p>
    <w:p w14:paraId="44643180" w14:textId="77777777" w:rsidR="008A4802" w:rsidRPr="00335106" w:rsidRDefault="008A4802" w:rsidP="00335106">
      <w:pPr>
        <w:spacing w:after="0" w:line="240" w:lineRule="auto"/>
        <w:jc w:val="both"/>
        <w:rPr>
          <w:rFonts w:ascii="Arial Narrow" w:eastAsia="Times New Roman" w:hAnsi="Arial Narrow" w:cs="Times New Roman"/>
          <w:sz w:val="24"/>
          <w:szCs w:val="24"/>
        </w:rPr>
      </w:pPr>
      <w:r w:rsidRPr="00916684">
        <w:rPr>
          <w:rFonts w:ascii="Arial Narrow" w:eastAsia="Times New Roman" w:hAnsi="Arial Narrow" w:cs="Times New Roman"/>
          <w:sz w:val="24"/>
          <w:szCs w:val="24"/>
        </w:rPr>
        <w:t xml:space="preserve">Individuals who apply for or obtain a protective or restraining order that lists Warren County Community College </w:t>
      </w:r>
      <w:r w:rsidRPr="00335106">
        <w:rPr>
          <w:rFonts w:ascii="Arial Narrow" w:eastAsia="Times New Roman" w:hAnsi="Arial Narrow" w:cs="Times New Roman"/>
          <w:sz w:val="24"/>
          <w:szCs w:val="24"/>
        </w:rPr>
        <w:t xml:space="preserve">campuses or other facilities as protected areas, should provide the Campus Safety Department with a copy of the related petition and declarations and/or the temporary or permanent protective or restraining order. </w:t>
      </w:r>
    </w:p>
    <w:p w14:paraId="52CBDFFA" w14:textId="77777777" w:rsidR="008A4802" w:rsidRPr="00335106" w:rsidRDefault="008A4802" w:rsidP="008A4802">
      <w:pPr>
        <w:spacing w:after="0" w:line="240" w:lineRule="auto"/>
        <w:rPr>
          <w:rFonts w:ascii="Arial Narrow" w:eastAsia="Times New Roman" w:hAnsi="Arial Narrow" w:cs="Times New Roman"/>
          <w:sz w:val="24"/>
          <w:szCs w:val="24"/>
        </w:rPr>
      </w:pPr>
    </w:p>
    <w:p w14:paraId="725C69E9" w14:textId="77777777" w:rsidR="004D453E" w:rsidRPr="00335106" w:rsidRDefault="000038B1" w:rsidP="00032407">
      <w:pPr>
        <w:pStyle w:val="Default"/>
        <w:jc w:val="both"/>
        <w:rPr>
          <w:rFonts w:ascii="Arial Narrow" w:hAnsi="Arial Narrow"/>
          <w:b/>
          <w:caps/>
        </w:rPr>
      </w:pPr>
      <w:r w:rsidRPr="00335106">
        <w:rPr>
          <w:rFonts w:ascii="Arial Narrow" w:hAnsi="Arial Narrow"/>
          <w:b/>
          <w:caps/>
        </w:rPr>
        <w:t>Information and Training</w:t>
      </w:r>
    </w:p>
    <w:p w14:paraId="5E5805A8" w14:textId="77777777" w:rsidR="000038B1" w:rsidRPr="00335106" w:rsidRDefault="000038B1" w:rsidP="00032407">
      <w:pPr>
        <w:pStyle w:val="Default"/>
        <w:jc w:val="both"/>
        <w:rPr>
          <w:rFonts w:ascii="Arial Narrow" w:hAnsi="Arial Narrow"/>
        </w:rPr>
      </w:pPr>
    </w:p>
    <w:p w14:paraId="71DDDB2A" w14:textId="77777777" w:rsidR="000038B1" w:rsidRDefault="000038B1" w:rsidP="000038B1">
      <w:pPr>
        <w:pStyle w:val="Default"/>
        <w:jc w:val="both"/>
        <w:rPr>
          <w:rFonts w:ascii="Arial Narrow" w:hAnsi="Arial Narrow"/>
        </w:rPr>
      </w:pPr>
      <w:r w:rsidRPr="00335106">
        <w:rPr>
          <w:rFonts w:ascii="Arial Narrow" w:hAnsi="Arial Narrow"/>
        </w:rPr>
        <w:t>WCCC will offer periodic sexual violence information programs and training for primary and ongoing prevention and awareness to students and employees in compliance with the Violence Against Women Act.</w:t>
      </w:r>
    </w:p>
    <w:p w14:paraId="672DD1FE" w14:textId="77777777" w:rsidR="004B19DF" w:rsidRDefault="004B19DF" w:rsidP="000038B1">
      <w:pPr>
        <w:pStyle w:val="Default"/>
        <w:jc w:val="both"/>
        <w:rPr>
          <w:rFonts w:ascii="Arial Narrow" w:hAnsi="Arial Narrow"/>
        </w:rPr>
      </w:pPr>
    </w:p>
    <w:p w14:paraId="63DDE14D" w14:textId="77777777" w:rsidR="004B19DF" w:rsidRPr="00DD5126" w:rsidRDefault="004B19DF" w:rsidP="004B19DF">
      <w:pPr>
        <w:pStyle w:val="Default"/>
        <w:jc w:val="right"/>
        <w:rPr>
          <w:rFonts w:ascii="Arial Narrow" w:hAnsi="Arial Narrow"/>
        </w:rPr>
      </w:pPr>
      <w:r>
        <w:rPr>
          <w:rFonts w:ascii="Arial Narrow" w:hAnsi="Arial Narrow"/>
        </w:rPr>
        <w:t>Approved:  06/18/14</w:t>
      </w:r>
    </w:p>
    <w:p w14:paraId="5219339E" w14:textId="77777777" w:rsidR="0067080F" w:rsidRPr="0067080F" w:rsidRDefault="0067080F" w:rsidP="0067080F">
      <w:pPr>
        <w:spacing w:after="0" w:line="240" w:lineRule="auto"/>
        <w:jc w:val="both"/>
        <w:rPr>
          <w:rFonts w:ascii="Arial Narrow" w:hAnsi="Arial Narrow"/>
          <w:sz w:val="24"/>
          <w:szCs w:val="24"/>
        </w:rPr>
      </w:pPr>
    </w:p>
    <w:sectPr w:rsidR="0067080F" w:rsidRPr="0067080F" w:rsidSect="00F84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CA771" w14:textId="77777777" w:rsidR="00DA37DE" w:rsidRDefault="00DA37DE" w:rsidP="00A72F43">
      <w:pPr>
        <w:spacing w:after="0" w:line="240" w:lineRule="auto"/>
      </w:pPr>
      <w:r>
        <w:separator/>
      </w:r>
    </w:p>
  </w:endnote>
  <w:endnote w:type="continuationSeparator" w:id="0">
    <w:p w14:paraId="7DB83AA5" w14:textId="77777777" w:rsidR="00DA37DE" w:rsidRDefault="00DA37DE" w:rsidP="00A72F43">
      <w:pPr>
        <w:spacing w:after="0" w:line="240" w:lineRule="auto"/>
      </w:pPr>
      <w:r>
        <w:continuationSeparator/>
      </w:r>
    </w:p>
  </w:endnote>
  <w:endnote w:type="continuationNotice" w:id="1">
    <w:p w14:paraId="11198AE9" w14:textId="77777777" w:rsidR="00DA37DE" w:rsidRDefault="00DA3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2A172" w14:textId="77777777" w:rsidR="00DA37DE" w:rsidRDefault="00DA37DE" w:rsidP="00A72F43">
      <w:pPr>
        <w:spacing w:after="0" w:line="240" w:lineRule="auto"/>
      </w:pPr>
      <w:r>
        <w:separator/>
      </w:r>
    </w:p>
  </w:footnote>
  <w:footnote w:type="continuationSeparator" w:id="0">
    <w:p w14:paraId="1EEA2452" w14:textId="77777777" w:rsidR="00DA37DE" w:rsidRDefault="00DA37DE" w:rsidP="00A72F43">
      <w:pPr>
        <w:spacing w:after="0" w:line="240" w:lineRule="auto"/>
      </w:pPr>
      <w:r>
        <w:continuationSeparator/>
      </w:r>
    </w:p>
  </w:footnote>
  <w:footnote w:type="continuationNotice" w:id="1">
    <w:p w14:paraId="2936F774" w14:textId="77777777" w:rsidR="00DA37DE" w:rsidRDefault="00DA37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6263"/>
    <w:multiLevelType w:val="hybridMultilevel"/>
    <w:tmpl w:val="0BECB840"/>
    <w:lvl w:ilvl="0" w:tplc="17EAC802">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61B46"/>
    <w:multiLevelType w:val="hybridMultilevel"/>
    <w:tmpl w:val="3DC2C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0007B90"/>
    <w:multiLevelType w:val="hybridMultilevel"/>
    <w:tmpl w:val="0366B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569"/>
    <w:rsid w:val="000038B1"/>
    <w:rsid w:val="00004367"/>
    <w:rsid w:val="0002761E"/>
    <w:rsid w:val="00032407"/>
    <w:rsid w:val="00033279"/>
    <w:rsid w:val="00064BD9"/>
    <w:rsid w:val="000864BA"/>
    <w:rsid w:val="00096234"/>
    <w:rsid w:val="00097829"/>
    <w:rsid w:val="000B7509"/>
    <w:rsid w:val="000C0658"/>
    <w:rsid w:val="000C75C0"/>
    <w:rsid w:val="000E4B1C"/>
    <w:rsid w:val="00121F04"/>
    <w:rsid w:val="00187DAA"/>
    <w:rsid w:val="001960C0"/>
    <w:rsid w:val="001C319D"/>
    <w:rsid w:val="001D4EEB"/>
    <w:rsid w:val="00204800"/>
    <w:rsid w:val="00210EAA"/>
    <w:rsid w:val="00225F28"/>
    <w:rsid w:val="00245E9A"/>
    <w:rsid w:val="00277D9E"/>
    <w:rsid w:val="0028788C"/>
    <w:rsid w:val="002A5399"/>
    <w:rsid w:val="002A77F6"/>
    <w:rsid w:val="002C799D"/>
    <w:rsid w:val="002E4672"/>
    <w:rsid w:val="0031313B"/>
    <w:rsid w:val="0032383D"/>
    <w:rsid w:val="00335106"/>
    <w:rsid w:val="003508AF"/>
    <w:rsid w:val="00364A5B"/>
    <w:rsid w:val="003C456B"/>
    <w:rsid w:val="003F1C6B"/>
    <w:rsid w:val="00422279"/>
    <w:rsid w:val="00426C95"/>
    <w:rsid w:val="0044395B"/>
    <w:rsid w:val="0044543E"/>
    <w:rsid w:val="00451AC3"/>
    <w:rsid w:val="00454FFB"/>
    <w:rsid w:val="00494007"/>
    <w:rsid w:val="004B19DF"/>
    <w:rsid w:val="004D453E"/>
    <w:rsid w:val="004F384A"/>
    <w:rsid w:val="004F3D9E"/>
    <w:rsid w:val="004F6D24"/>
    <w:rsid w:val="00503CF2"/>
    <w:rsid w:val="0053682D"/>
    <w:rsid w:val="0057375A"/>
    <w:rsid w:val="005966A0"/>
    <w:rsid w:val="005A6177"/>
    <w:rsid w:val="005F0174"/>
    <w:rsid w:val="00601980"/>
    <w:rsid w:val="00604172"/>
    <w:rsid w:val="00611472"/>
    <w:rsid w:val="00631B01"/>
    <w:rsid w:val="00654CAF"/>
    <w:rsid w:val="0067080F"/>
    <w:rsid w:val="006723CB"/>
    <w:rsid w:val="00685109"/>
    <w:rsid w:val="006A55F0"/>
    <w:rsid w:val="006B60F1"/>
    <w:rsid w:val="006C65C0"/>
    <w:rsid w:val="006E7A21"/>
    <w:rsid w:val="006F663F"/>
    <w:rsid w:val="006F7F3A"/>
    <w:rsid w:val="007372CF"/>
    <w:rsid w:val="00746569"/>
    <w:rsid w:val="00766D38"/>
    <w:rsid w:val="007969B5"/>
    <w:rsid w:val="007A67C6"/>
    <w:rsid w:val="007B766F"/>
    <w:rsid w:val="007E10E4"/>
    <w:rsid w:val="007F17DC"/>
    <w:rsid w:val="007F460D"/>
    <w:rsid w:val="008961D5"/>
    <w:rsid w:val="008A3104"/>
    <w:rsid w:val="008A4802"/>
    <w:rsid w:val="008E46AC"/>
    <w:rsid w:val="0092184B"/>
    <w:rsid w:val="009342AF"/>
    <w:rsid w:val="00957188"/>
    <w:rsid w:val="00985D93"/>
    <w:rsid w:val="00986B91"/>
    <w:rsid w:val="00987F79"/>
    <w:rsid w:val="009903EE"/>
    <w:rsid w:val="009954AC"/>
    <w:rsid w:val="00996C1A"/>
    <w:rsid w:val="009B1C47"/>
    <w:rsid w:val="009B6645"/>
    <w:rsid w:val="009C5CB7"/>
    <w:rsid w:val="00A2721A"/>
    <w:rsid w:val="00A65BA8"/>
    <w:rsid w:val="00A72F43"/>
    <w:rsid w:val="00A76736"/>
    <w:rsid w:val="00A950F8"/>
    <w:rsid w:val="00AB28E7"/>
    <w:rsid w:val="00AD3130"/>
    <w:rsid w:val="00B00A5E"/>
    <w:rsid w:val="00B467A3"/>
    <w:rsid w:val="00B46CF4"/>
    <w:rsid w:val="00B5754E"/>
    <w:rsid w:val="00B66029"/>
    <w:rsid w:val="00B80230"/>
    <w:rsid w:val="00B84FBA"/>
    <w:rsid w:val="00B9132A"/>
    <w:rsid w:val="00B958CB"/>
    <w:rsid w:val="00BD342A"/>
    <w:rsid w:val="00BD3EB5"/>
    <w:rsid w:val="00BE3942"/>
    <w:rsid w:val="00BE5BAC"/>
    <w:rsid w:val="00C16F81"/>
    <w:rsid w:val="00C21981"/>
    <w:rsid w:val="00C466A4"/>
    <w:rsid w:val="00C70196"/>
    <w:rsid w:val="00C744C2"/>
    <w:rsid w:val="00CA1274"/>
    <w:rsid w:val="00CC6E5E"/>
    <w:rsid w:val="00CE2234"/>
    <w:rsid w:val="00CE770F"/>
    <w:rsid w:val="00CF4B1C"/>
    <w:rsid w:val="00D26FA2"/>
    <w:rsid w:val="00D359AC"/>
    <w:rsid w:val="00D85298"/>
    <w:rsid w:val="00D9648D"/>
    <w:rsid w:val="00DA37DE"/>
    <w:rsid w:val="00DA4793"/>
    <w:rsid w:val="00DD5126"/>
    <w:rsid w:val="00DE59D3"/>
    <w:rsid w:val="00E12D7B"/>
    <w:rsid w:val="00E15481"/>
    <w:rsid w:val="00E25148"/>
    <w:rsid w:val="00E26D90"/>
    <w:rsid w:val="00E801FE"/>
    <w:rsid w:val="00E85AD5"/>
    <w:rsid w:val="00EE222E"/>
    <w:rsid w:val="00F0583F"/>
    <w:rsid w:val="00F06A47"/>
    <w:rsid w:val="00F34F7E"/>
    <w:rsid w:val="00F41F4E"/>
    <w:rsid w:val="00F849CA"/>
    <w:rsid w:val="00F90DD5"/>
    <w:rsid w:val="00FD477D"/>
    <w:rsid w:val="00FE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C72EC"/>
  <w15:docId w15:val="{5B0350AA-328B-40D6-BFBA-0258C399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56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F7F3A"/>
    <w:pPr>
      <w:ind w:left="720"/>
      <w:contextualSpacing/>
    </w:pPr>
  </w:style>
  <w:style w:type="character" w:styleId="Hyperlink">
    <w:name w:val="Hyperlink"/>
    <w:basedOn w:val="DefaultParagraphFont"/>
    <w:uiPriority w:val="99"/>
    <w:unhideWhenUsed/>
    <w:rsid w:val="00611472"/>
    <w:rPr>
      <w:color w:val="0000FF" w:themeColor="hyperlink"/>
      <w:u w:val="single"/>
    </w:rPr>
  </w:style>
  <w:style w:type="paragraph" w:styleId="BalloonText">
    <w:name w:val="Balloon Text"/>
    <w:basedOn w:val="Normal"/>
    <w:link w:val="BalloonTextChar"/>
    <w:uiPriority w:val="99"/>
    <w:semiHidden/>
    <w:unhideWhenUsed/>
    <w:rsid w:val="00611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472"/>
    <w:rPr>
      <w:rFonts w:ascii="Tahoma" w:hAnsi="Tahoma" w:cs="Tahoma"/>
      <w:sz w:val="16"/>
      <w:szCs w:val="16"/>
    </w:rPr>
  </w:style>
  <w:style w:type="paragraph" w:styleId="Header">
    <w:name w:val="header"/>
    <w:basedOn w:val="Normal"/>
    <w:link w:val="HeaderChar"/>
    <w:uiPriority w:val="99"/>
    <w:unhideWhenUsed/>
    <w:rsid w:val="00A72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F43"/>
  </w:style>
  <w:style w:type="paragraph" w:styleId="Footer">
    <w:name w:val="footer"/>
    <w:basedOn w:val="Normal"/>
    <w:link w:val="FooterChar"/>
    <w:uiPriority w:val="99"/>
    <w:unhideWhenUsed/>
    <w:rsid w:val="00A72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F43"/>
  </w:style>
  <w:style w:type="table" w:styleId="TableGrid">
    <w:name w:val="Table Grid"/>
    <w:basedOn w:val="TableNormal"/>
    <w:uiPriority w:val="59"/>
    <w:rsid w:val="00426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761E"/>
    <w:rPr>
      <w:sz w:val="16"/>
      <w:szCs w:val="16"/>
    </w:rPr>
  </w:style>
  <w:style w:type="paragraph" w:styleId="CommentText">
    <w:name w:val="annotation text"/>
    <w:basedOn w:val="Normal"/>
    <w:link w:val="CommentTextChar"/>
    <w:uiPriority w:val="99"/>
    <w:semiHidden/>
    <w:unhideWhenUsed/>
    <w:rsid w:val="0002761E"/>
    <w:pPr>
      <w:spacing w:line="240" w:lineRule="auto"/>
    </w:pPr>
    <w:rPr>
      <w:sz w:val="20"/>
      <w:szCs w:val="20"/>
    </w:rPr>
  </w:style>
  <w:style w:type="character" w:customStyle="1" w:styleId="CommentTextChar">
    <w:name w:val="Comment Text Char"/>
    <w:basedOn w:val="DefaultParagraphFont"/>
    <w:link w:val="CommentText"/>
    <w:uiPriority w:val="99"/>
    <w:semiHidden/>
    <w:rsid w:val="0002761E"/>
    <w:rPr>
      <w:sz w:val="20"/>
      <w:szCs w:val="20"/>
    </w:rPr>
  </w:style>
  <w:style w:type="paragraph" w:styleId="CommentSubject">
    <w:name w:val="annotation subject"/>
    <w:basedOn w:val="CommentText"/>
    <w:next w:val="CommentText"/>
    <w:link w:val="CommentSubjectChar"/>
    <w:uiPriority w:val="99"/>
    <w:semiHidden/>
    <w:unhideWhenUsed/>
    <w:rsid w:val="0002761E"/>
    <w:rPr>
      <w:b/>
      <w:bCs/>
    </w:rPr>
  </w:style>
  <w:style w:type="character" w:customStyle="1" w:styleId="CommentSubjectChar">
    <w:name w:val="Comment Subject Char"/>
    <w:basedOn w:val="CommentTextChar"/>
    <w:link w:val="CommentSubject"/>
    <w:uiPriority w:val="99"/>
    <w:semiHidden/>
    <w:rsid w:val="0002761E"/>
    <w:rPr>
      <w:b/>
      <w:bCs/>
      <w:sz w:val="20"/>
      <w:szCs w:val="20"/>
    </w:rPr>
  </w:style>
  <w:style w:type="table" w:customStyle="1" w:styleId="TableGrid1">
    <w:name w:val="Table Grid1"/>
    <w:basedOn w:val="TableNormal"/>
    <w:uiPriority w:val="59"/>
    <w:rsid w:val="003C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341545">
      <w:bodyDiv w:val="1"/>
      <w:marLeft w:val="0"/>
      <w:marRight w:val="0"/>
      <w:marTop w:val="0"/>
      <w:marBottom w:val="0"/>
      <w:divBdr>
        <w:top w:val="none" w:sz="0" w:space="0" w:color="auto"/>
        <w:left w:val="none" w:sz="0" w:space="0" w:color="auto"/>
        <w:bottom w:val="none" w:sz="0" w:space="0" w:color="auto"/>
        <w:right w:val="none" w:sz="0" w:space="0" w:color="auto"/>
      </w:divBdr>
    </w:div>
    <w:div w:id="1297101169">
      <w:bodyDiv w:val="1"/>
      <w:marLeft w:val="0"/>
      <w:marRight w:val="0"/>
      <w:marTop w:val="0"/>
      <w:marBottom w:val="0"/>
      <w:divBdr>
        <w:top w:val="none" w:sz="0" w:space="0" w:color="auto"/>
        <w:left w:val="none" w:sz="0" w:space="0" w:color="auto"/>
        <w:bottom w:val="none" w:sz="0" w:space="0" w:color="auto"/>
        <w:right w:val="none" w:sz="0" w:space="0" w:color="auto"/>
      </w:divBdr>
    </w:div>
    <w:div w:id="1527255375">
      <w:bodyDiv w:val="1"/>
      <w:marLeft w:val="0"/>
      <w:marRight w:val="0"/>
      <w:marTop w:val="0"/>
      <w:marBottom w:val="0"/>
      <w:divBdr>
        <w:top w:val="none" w:sz="0" w:space="0" w:color="auto"/>
        <w:left w:val="none" w:sz="0" w:space="0" w:color="auto"/>
        <w:bottom w:val="none" w:sz="0" w:space="0" w:color="auto"/>
        <w:right w:val="none" w:sz="0" w:space="0" w:color="auto"/>
      </w:divBdr>
      <w:divsChild>
        <w:div w:id="1301417329">
          <w:marLeft w:val="0"/>
          <w:marRight w:val="0"/>
          <w:marTop w:val="0"/>
          <w:marBottom w:val="0"/>
          <w:divBdr>
            <w:top w:val="none" w:sz="0" w:space="0" w:color="auto"/>
            <w:left w:val="none" w:sz="0" w:space="0" w:color="auto"/>
            <w:bottom w:val="none" w:sz="0" w:space="0" w:color="auto"/>
            <w:right w:val="none" w:sz="0" w:space="0" w:color="auto"/>
          </w:divBdr>
        </w:div>
        <w:div w:id="1031344536">
          <w:marLeft w:val="0"/>
          <w:marRight w:val="0"/>
          <w:marTop w:val="0"/>
          <w:marBottom w:val="0"/>
          <w:divBdr>
            <w:top w:val="none" w:sz="0" w:space="0" w:color="auto"/>
            <w:left w:val="none" w:sz="0" w:space="0" w:color="auto"/>
            <w:bottom w:val="none" w:sz="0" w:space="0" w:color="auto"/>
            <w:right w:val="none" w:sz="0" w:space="0" w:color="auto"/>
          </w:divBdr>
        </w:div>
        <w:div w:id="295529205">
          <w:marLeft w:val="0"/>
          <w:marRight w:val="0"/>
          <w:marTop w:val="0"/>
          <w:marBottom w:val="0"/>
          <w:divBdr>
            <w:top w:val="none" w:sz="0" w:space="0" w:color="auto"/>
            <w:left w:val="none" w:sz="0" w:space="0" w:color="auto"/>
            <w:bottom w:val="none" w:sz="0" w:space="0" w:color="auto"/>
            <w:right w:val="none" w:sz="0" w:space="0" w:color="auto"/>
          </w:divBdr>
        </w:div>
        <w:div w:id="1900356464">
          <w:marLeft w:val="0"/>
          <w:marRight w:val="0"/>
          <w:marTop w:val="0"/>
          <w:marBottom w:val="0"/>
          <w:divBdr>
            <w:top w:val="none" w:sz="0" w:space="0" w:color="auto"/>
            <w:left w:val="none" w:sz="0" w:space="0" w:color="auto"/>
            <w:bottom w:val="none" w:sz="0" w:space="0" w:color="auto"/>
            <w:right w:val="none" w:sz="0" w:space="0" w:color="auto"/>
          </w:divBdr>
        </w:div>
        <w:div w:id="455101040">
          <w:marLeft w:val="0"/>
          <w:marRight w:val="0"/>
          <w:marTop w:val="0"/>
          <w:marBottom w:val="0"/>
          <w:divBdr>
            <w:top w:val="none" w:sz="0" w:space="0" w:color="auto"/>
            <w:left w:val="none" w:sz="0" w:space="0" w:color="auto"/>
            <w:bottom w:val="none" w:sz="0" w:space="0" w:color="auto"/>
            <w:right w:val="none" w:sz="0" w:space="0" w:color="auto"/>
          </w:divBdr>
        </w:div>
      </w:divsChild>
    </w:div>
    <w:div w:id="16346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ntz@warren.edu" TargetMode="External"/><Relationship Id="rId13" Type="http://schemas.openxmlformats.org/officeDocument/2006/relationships/hyperlink" Target="http://www.warre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ntz@warre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re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intz@warren.edu" TargetMode="External"/><Relationship Id="rId4" Type="http://schemas.openxmlformats.org/officeDocument/2006/relationships/settings" Target="settings.xml"/><Relationship Id="rId9" Type="http://schemas.openxmlformats.org/officeDocument/2006/relationships/hyperlink" Target="mailto:hintz@warre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1E6C-996C-4A7E-B89C-E03C2706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Iannone</dc:creator>
  <cp:lastModifiedBy>lisa stoll</cp:lastModifiedBy>
  <cp:revision>4</cp:revision>
  <cp:lastPrinted>2014-05-16T17:43:00Z</cp:lastPrinted>
  <dcterms:created xsi:type="dcterms:W3CDTF">2014-07-02T16:12:00Z</dcterms:created>
  <dcterms:modified xsi:type="dcterms:W3CDTF">2020-09-18T18:06:00Z</dcterms:modified>
</cp:coreProperties>
</file>